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3F" w:rsidRPr="00D5111A" w:rsidRDefault="00455D3F" w:rsidP="00AB6F10">
      <w:pPr>
        <w:suppressAutoHyphens/>
        <w:jc w:val="center"/>
        <w:rPr>
          <w:sz w:val="26"/>
          <w:szCs w:val="26"/>
          <w:lang w:val="en-US"/>
        </w:rPr>
      </w:pPr>
    </w:p>
    <w:p w:rsidR="00471A88" w:rsidRPr="00D5111A" w:rsidRDefault="00471A88" w:rsidP="00AB6F10">
      <w:pPr>
        <w:suppressAutoHyphens/>
        <w:jc w:val="center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Ministry of Science and Higher Education of the Russian Federation </w:t>
      </w:r>
    </w:p>
    <w:p w:rsidR="002B22BC" w:rsidRPr="00D5111A" w:rsidRDefault="002B22BC" w:rsidP="00AB6F10">
      <w:pPr>
        <w:suppressAutoHyphens/>
        <w:jc w:val="center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Federal State Autonomous Educational Institution of Higher Education</w:t>
      </w:r>
    </w:p>
    <w:p w:rsidR="002B22BC" w:rsidRPr="00D5111A" w:rsidRDefault="002B22BC" w:rsidP="00AB6F10">
      <w:pPr>
        <w:suppressAutoHyphens/>
        <w:jc w:val="center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"Southern Federal University"</w:t>
      </w:r>
    </w:p>
    <w:p w:rsidR="002B22BC" w:rsidRPr="00D5111A" w:rsidRDefault="002B22BC" w:rsidP="00AB6F10">
      <w:pPr>
        <w:suppressAutoHyphens/>
        <w:jc w:val="center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Institute of Earth Sciences</w:t>
      </w:r>
    </w:p>
    <w:p w:rsidR="002C2226" w:rsidRDefault="002C2226" w:rsidP="00AB6F10">
      <w:pPr>
        <w:suppressAutoHyphens/>
        <w:jc w:val="center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The Department of Physical Geography, Ecology and Nature Protection</w:t>
      </w:r>
    </w:p>
    <w:p w:rsidR="002941F8" w:rsidRPr="002941F8" w:rsidRDefault="002941F8" w:rsidP="002941F8">
      <w:pPr>
        <w:suppressAutoHyphens/>
        <w:jc w:val="center"/>
        <w:rPr>
          <w:sz w:val="26"/>
          <w:szCs w:val="26"/>
          <w:lang w:val="en-US"/>
        </w:rPr>
      </w:pPr>
      <w:r w:rsidRPr="002941F8">
        <w:rPr>
          <w:sz w:val="26"/>
          <w:szCs w:val="26"/>
          <w:lang w:val="en-US"/>
        </w:rPr>
        <w:t>REC “Global and regional geographical and environmental research and innovation"</w:t>
      </w:r>
    </w:p>
    <w:p w:rsidR="002941F8" w:rsidRPr="00D5111A" w:rsidRDefault="002941F8" w:rsidP="002941F8">
      <w:pPr>
        <w:suppressAutoHyphens/>
        <w:jc w:val="center"/>
        <w:rPr>
          <w:sz w:val="26"/>
          <w:szCs w:val="26"/>
          <w:lang w:val="en-US"/>
        </w:rPr>
      </w:pPr>
      <w:r w:rsidRPr="002941F8">
        <w:rPr>
          <w:sz w:val="26"/>
          <w:szCs w:val="26"/>
          <w:lang w:val="en-US"/>
        </w:rPr>
        <w:t>The International Russian-French associated laboratory “The transformation of polluting agents in aquatic ecosystems and their vulnerability assessment”</w:t>
      </w:r>
    </w:p>
    <w:p w:rsidR="002B22BC" w:rsidRPr="00D5111A" w:rsidRDefault="002B22BC" w:rsidP="00AB6F10">
      <w:pPr>
        <w:suppressAutoHyphens/>
        <w:jc w:val="center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Non-governmental organization "Russian geographical society"</w:t>
      </w:r>
    </w:p>
    <w:p w:rsidR="00414ED5" w:rsidRPr="00C56632" w:rsidRDefault="00414ED5" w:rsidP="001540BB">
      <w:pPr>
        <w:suppressAutoHyphens/>
        <w:spacing w:before="120"/>
        <w:jc w:val="center"/>
        <w:rPr>
          <w:sz w:val="24"/>
          <w:szCs w:val="24"/>
          <w:lang w:val="en-US"/>
        </w:rPr>
      </w:pPr>
    </w:p>
    <w:p w:rsidR="00455D3F" w:rsidRPr="00455D3F" w:rsidRDefault="00471A88" w:rsidP="001540BB">
      <w:pPr>
        <w:suppressAutoHyphens/>
        <w:jc w:val="center"/>
        <w:rPr>
          <w:sz w:val="24"/>
          <w:szCs w:val="24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1056536" cy="978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52" cy="97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987562" cy="974034"/>
            <wp:effectExtent l="19050" t="0" r="3038" b="0"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3" cy="97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2550" cy="1033670"/>
            <wp:effectExtent l="19050" t="0" r="0" b="0"/>
            <wp:docPr id="3" name="Рисунок 3" descr="Ростовское областное от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стовское областное отдел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6" t="4379" r="13904" b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59" cy="10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>
            <wp:extent cx="1584926" cy="10336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86" cy="103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3F" w:rsidRDefault="00455D3F" w:rsidP="001540BB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</w:p>
    <w:p w:rsidR="00455D3F" w:rsidRDefault="002C2226" w:rsidP="002C2226">
      <w:pPr>
        <w:tabs>
          <w:tab w:val="left" w:pos="4195"/>
        </w:tabs>
        <w:suppressAutoHyphens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22BC" w:rsidRPr="002B22BC" w:rsidRDefault="00302A18" w:rsidP="002B22BC">
      <w:pPr>
        <w:suppressAutoHyphens/>
        <w:ind w:firstLine="851"/>
        <w:jc w:val="center"/>
        <w:rPr>
          <w:b/>
          <w:sz w:val="28"/>
          <w:szCs w:val="28"/>
          <w:lang w:val="en-US"/>
        </w:rPr>
      </w:pPr>
      <w:proofErr w:type="spellStart"/>
      <w:r w:rsidRPr="00897521">
        <w:rPr>
          <w:b/>
          <w:sz w:val="26"/>
          <w:szCs w:val="26"/>
          <w:lang w:val="en-US"/>
        </w:rPr>
        <w:t>IX</w:t>
      </w:r>
      <w:r w:rsidR="002B22BC" w:rsidRPr="002B22BC">
        <w:rPr>
          <w:b/>
          <w:sz w:val="28"/>
          <w:szCs w:val="28"/>
          <w:vertAlign w:val="superscript"/>
          <w:lang w:val="en-US"/>
        </w:rPr>
        <w:t>th</w:t>
      </w:r>
      <w:proofErr w:type="spellEnd"/>
      <w:r w:rsidR="002B22BC" w:rsidRPr="002B22BC">
        <w:rPr>
          <w:b/>
          <w:sz w:val="28"/>
          <w:szCs w:val="28"/>
          <w:lang w:val="en-US"/>
        </w:rPr>
        <w:t xml:space="preserve"> International Scientific and Practical Conference</w:t>
      </w:r>
    </w:p>
    <w:p w:rsidR="002B22BC" w:rsidRPr="00D5111A" w:rsidRDefault="002B22BC" w:rsidP="002B22BC">
      <w:pPr>
        <w:suppressAutoHyphens/>
        <w:ind w:firstLine="851"/>
        <w:jc w:val="center"/>
        <w:rPr>
          <w:b/>
          <w:sz w:val="28"/>
          <w:szCs w:val="28"/>
          <w:lang w:val="en-US"/>
        </w:rPr>
      </w:pPr>
      <w:r w:rsidRPr="002B22BC">
        <w:rPr>
          <w:b/>
          <w:sz w:val="28"/>
          <w:szCs w:val="28"/>
          <w:lang w:val="en-US"/>
        </w:rPr>
        <w:t>"</w:t>
      </w:r>
      <w:r w:rsidRPr="00D5111A">
        <w:rPr>
          <w:b/>
          <w:sz w:val="28"/>
          <w:szCs w:val="28"/>
          <w:lang w:val="en-US"/>
        </w:rPr>
        <w:t xml:space="preserve">Ecological </w:t>
      </w:r>
      <w:r w:rsidR="00C56632" w:rsidRPr="00D5111A">
        <w:rPr>
          <w:b/>
          <w:sz w:val="28"/>
          <w:szCs w:val="28"/>
          <w:lang w:val="en-US"/>
        </w:rPr>
        <w:t>P</w:t>
      </w:r>
      <w:r w:rsidRPr="00D5111A">
        <w:rPr>
          <w:b/>
          <w:sz w:val="28"/>
          <w:szCs w:val="28"/>
          <w:lang w:val="en-US"/>
        </w:rPr>
        <w:t xml:space="preserve">roblems. A </w:t>
      </w:r>
      <w:r w:rsidR="00C56632" w:rsidRPr="00D5111A">
        <w:rPr>
          <w:b/>
          <w:sz w:val="28"/>
          <w:szCs w:val="28"/>
          <w:lang w:val="en-US"/>
        </w:rPr>
        <w:t>L</w:t>
      </w:r>
      <w:r w:rsidRPr="00D5111A">
        <w:rPr>
          <w:b/>
          <w:sz w:val="28"/>
          <w:szCs w:val="28"/>
          <w:lang w:val="en-US"/>
        </w:rPr>
        <w:t>ook into the Future"</w:t>
      </w:r>
    </w:p>
    <w:p w:rsidR="009203E1" w:rsidRPr="00D5111A" w:rsidRDefault="009203E1" w:rsidP="005D00BF">
      <w:pPr>
        <w:ind w:firstLine="851"/>
        <w:jc w:val="center"/>
        <w:rPr>
          <w:b/>
          <w:sz w:val="28"/>
          <w:szCs w:val="28"/>
          <w:lang w:val="en-US"/>
        </w:rPr>
      </w:pPr>
    </w:p>
    <w:p w:rsidR="005D00BF" w:rsidRPr="00D5111A" w:rsidRDefault="00BF4E4E" w:rsidP="005D00BF">
      <w:pPr>
        <w:ind w:firstLine="851"/>
        <w:jc w:val="center"/>
        <w:rPr>
          <w:b/>
          <w:sz w:val="28"/>
          <w:szCs w:val="28"/>
          <w:lang w:val="en-US"/>
        </w:rPr>
      </w:pPr>
      <w:r w:rsidRPr="00D5111A">
        <w:rPr>
          <w:b/>
          <w:sz w:val="28"/>
          <w:szCs w:val="28"/>
          <w:lang w:val="en-US"/>
        </w:rPr>
        <w:t>Rostov-on-Don</w:t>
      </w:r>
    </w:p>
    <w:p w:rsidR="002B22BC" w:rsidRDefault="00BF4E4E" w:rsidP="002B22BC">
      <w:pPr>
        <w:suppressAutoHyphens/>
        <w:ind w:firstLine="851"/>
        <w:jc w:val="center"/>
        <w:rPr>
          <w:b/>
          <w:sz w:val="28"/>
          <w:szCs w:val="28"/>
          <w:lang w:val="en-US"/>
        </w:rPr>
      </w:pPr>
      <w:r w:rsidRPr="00D5111A">
        <w:rPr>
          <w:b/>
          <w:sz w:val="28"/>
          <w:szCs w:val="28"/>
          <w:lang w:val="en-US"/>
        </w:rPr>
        <w:t>22</w:t>
      </w:r>
      <w:r w:rsidR="002B22BC" w:rsidRPr="00D5111A">
        <w:rPr>
          <w:b/>
          <w:sz w:val="28"/>
          <w:szCs w:val="28"/>
          <w:lang w:val="en-US"/>
        </w:rPr>
        <w:t>-</w:t>
      </w:r>
      <w:r w:rsidRPr="00D5111A">
        <w:rPr>
          <w:b/>
          <w:sz w:val="28"/>
          <w:szCs w:val="28"/>
          <w:lang w:val="en-US"/>
        </w:rPr>
        <w:t>23</w:t>
      </w:r>
      <w:r w:rsidR="002B22BC" w:rsidRPr="00D5111A">
        <w:rPr>
          <w:b/>
          <w:sz w:val="28"/>
          <w:szCs w:val="28"/>
          <w:lang w:val="en-US"/>
        </w:rPr>
        <w:t xml:space="preserve"> </w:t>
      </w:r>
      <w:r w:rsidRPr="00D5111A">
        <w:rPr>
          <w:b/>
          <w:sz w:val="28"/>
          <w:szCs w:val="28"/>
          <w:lang w:val="en-US"/>
        </w:rPr>
        <w:t>October</w:t>
      </w:r>
      <w:r w:rsidR="005D00BF" w:rsidRPr="00D5111A">
        <w:rPr>
          <w:b/>
          <w:sz w:val="28"/>
          <w:szCs w:val="28"/>
          <w:lang w:val="en-US"/>
        </w:rPr>
        <w:t xml:space="preserve"> </w:t>
      </w:r>
      <w:r w:rsidR="002B22BC" w:rsidRPr="00D5111A">
        <w:rPr>
          <w:b/>
          <w:sz w:val="28"/>
          <w:szCs w:val="28"/>
          <w:lang w:val="en-US"/>
        </w:rPr>
        <w:t>20</w:t>
      </w:r>
      <w:r w:rsidRPr="00D5111A">
        <w:rPr>
          <w:b/>
          <w:sz w:val="28"/>
          <w:szCs w:val="28"/>
          <w:lang w:val="en-US"/>
        </w:rPr>
        <w:t>20</w:t>
      </w:r>
    </w:p>
    <w:p w:rsidR="00F7260C" w:rsidRDefault="00F7260C" w:rsidP="002B22BC">
      <w:pPr>
        <w:suppressAutoHyphens/>
        <w:ind w:firstLine="851"/>
        <w:jc w:val="center"/>
        <w:rPr>
          <w:b/>
          <w:sz w:val="28"/>
          <w:szCs w:val="28"/>
          <w:lang w:val="en-US"/>
        </w:rPr>
      </w:pPr>
    </w:p>
    <w:p w:rsidR="00F7260C" w:rsidRPr="00F7260C" w:rsidRDefault="00F7260C" w:rsidP="002941F8">
      <w:pPr>
        <w:suppressAutoHyphens/>
        <w:spacing w:line="360" w:lineRule="auto"/>
        <w:ind w:firstLine="851"/>
        <w:jc w:val="center"/>
        <w:rPr>
          <w:b/>
          <w:sz w:val="26"/>
          <w:szCs w:val="26"/>
          <w:lang w:val="en-US"/>
        </w:rPr>
      </w:pPr>
      <w:r w:rsidRPr="00F7260C">
        <w:rPr>
          <w:b/>
          <w:sz w:val="26"/>
          <w:szCs w:val="26"/>
          <w:lang w:val="en-US"/>
        </w:rPr>
        <w:t>Dedicated to the 105</w:t>
      </w:r>
      <w:r w:rsidRPr="00F7260C">
        <w:rPr>
          <w:b/>
          <w:sz w:val="26"/>
          <w:szCs w:val="26"/>
          <w:vertAlign w:val="superscript"/>
          <w:lang w:val="en-US"/>
        </w:rPr>
        <w:t>th</w:t>
      </w:r>
      <w:r w:rsidRPr="00F7260C">
        <w:rPr>
          <w:b/>
          <w:sz w:val="26"/>
          <w:szCs w:val="26"/>
          <w:lang w:val="en-US"/>
        </w:rPr>
        <w:t xml:space="preserve"> Anniversary of the Southern Federal University</w:t>
      </w:r>
    </w:p>
    <w:p w:rsidR="00F7260C" w:rsidRDefault="00F7260C" w:rsidP="002941F8">
      <w:pPr>
        <w:suppressAutoHyphens/>
        <w:spacing w:line="360" w:lineRule="auto"/>
        <w:ind w:firstLine="851"/>
        <w:jc w:val="center"/>
        <w:rPr>
          <w:b/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t>Dedicated to the 105</w:t>
      </w:r>
      <w:r w:rsidRPr="00D5111A">
        <w:rPr>
          <w:b/>
          <w:sz w:val="26"/>
          <w:szCs w:val="26"/>
          <w:vertAlign w:val="superscript"/>
          <w:lang w:val="en-US"/>
        </w:rPr>
        <w:t>th</w:t>
      </w:r>
      <w:r w:rsidRPr="00D5111A">
        <w:rPr>
          <w:b/>
          <w:sz w:val="26"/>
          <w:szCs w:val="26"/>
          <w:lang w:val="en-US"/>
        </w:rPr>
        <w:t xml:space="preserve"> Anniversary of the </w:t>
      </w:r>
      <w:r w:rsidR="00C56632" w:rsidRPr="00D5111A">
        <w:rPr>
          <w:b/>
          <w:sz w:val="26"/>
          <w:szCs w:val="26"/>
          <w:lang w:val="en-US"/>
        </w:rPr>
        <w:t>D</w:t>
      </w:r>
      <w:r w:rsidRPr="00D5111A">
        <w:rPr>
          <w:b/>
          <w:sz w:val="26"/>
          <w:szCs w:val="26"/>
          <w:lang w:val="en-US"/>
        </w:rPr>
        <w:t xml:space="preserve">epartment of </w:t>
      </w:r>
      <w:r w:rsidR="00C56632" w:rsidRPr="00D5111A">
        <w:rPr>
          <w:b/>
          <w:sz w:val="26"/>
          <w:szCs w:val="26"/>
          <w:lang w:val="en-US"/>
        </w:rPr>
        <w:t>P</w:t>
      </w:r>
      <w:r w:rsidRPr="00D5111A">
        <w:rPr>
          <w:b/>
          <w:sz w:val="26"/>
          <w:szCs w:val="26"/>
          <w:lang w:val="en-US"/>
        </w:rPr>
        <w:t xml:space="preserve">hysical </w:t>
      </w:r>
      <w:r w:rsidR="00C56632" w:rsidRPr="00D5111A">
        <w:rPr>
          <w:b/>
          <w:sz w:val="26"/>
          <w:szCs w:val="26"/>
          <w:lang w:val="en-US"/>
        </w:rPr>
        <w:t>G</w:t>
      </w:r>
      <w:r w:rsidRPr="00D5111A">
        <w:rPr>
          <w:b/>
          <w:sz w:val="26"/>
          <w:szCs w:val="26"/>
          <w:lang w:val="en-US"/>
        </w:rPr>
        <w:t xml:space="preserve">eography, </w:t>
      </w:r>
      <w:r w:rsidR="00C56632" w:rsidRPr="00D5111A">
        <w:rPr>
          <w:b/>
          <w:sz w:val="26"/>
          <w:szCs w:val="26"/>
          <w:lang w:val="en-US"/>
        </w:rPr>
        <w:t>E</w:t>
      </w:r>
      <w:r w:rsidRPr="00D5111A">
        <w:rPr>
          <w:b/>
          <w:sz w:val="26"/>
          <w:szCs w:val="26"/>
          <w:lang w:val="en-US"/>
        </w:rPr>
        <w:t>cology and Nature Protection</w:t>
      </w:r>
    </w:p>
    <w:p w:rsidR="00F7260C" w:rsidRPr="00302A18" w:rsidRDefault="00F7260C" w:rsidP="00F7260C">
      <w:pPr>
        <w:suppressAutoHyphens/>
        <w:rPr>
          <w:b/>
          <w:sz w:val="26"/>
          <w:szCs w:val="26"/>
          <w:lang w:val="en-US"/>
        </w:rPr>
      </w:pPr>
    </w:p>
    <w:p w:rsidR="00F7260C" w:rsidRPr="00897521" w:rsidRDefault="00897521" w:rsidP="00F7260C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Dear colleagues</w:t>
      </w:r>
      <w:r w:rsidR="00F7260C" w:rsidRPr="00897521">
        <w:rPr>
          <w:b/>
          <w:sz w:val="26"/>
          <w:szCs w:val="26"/>
          <w:lang w:val="en-US"/>
        </w:rPr>
        <w:t xml:space="preserve">! </w:t>
      </w:r>
    </w:p>
    <w:p w:rsidR="00F7260C" w:rsidRPr="00897521" w:rsidRDefault="00897521" w:rsidP="00F7260C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We invite you to take part in the </w:t>
      </w:r>
    </w:p>
    <w:p w:rsidR="00897521" w:rsidRPr="00897521" w:rsidRDefault="00897521" w:rsidP="00897521">
      <w:pPr>
        <w:suppressAutoHyphens/>
        <w:ind w:firstLine="851"/>
        <w:jc w:val="center"/>
        <w:rPr>
          <w:b/>
          <w:sz w:val="26"/>
          <w:szCs w:val="26"/>
          <w:lang w:val="en-US"/>
        </w:rPr>
      </w:pPr>
      <w:proofErr w:type="spellStart"/>
      <w:r w:rsidRPr="00897521">
        <w:rPr>
          <w:b/>
          <w:sz w:val="26"/>
          <w:szCs w:val="26"/>
          <w:lang w:val="en-US"/>
        </w:rPr>
        <w:t>IX</w:t>
      </w:r>
      <w:r w:rsidRPr="00897521">
        <w:rPr>
          <w:b/>
          <w:sz w:val="26"/>
          <w:szCs w:val="26"/>
          <w:vertAlign w:val="superscript"/>
          <w:lang w:val="en-US"/>
        </w:rPr>
        <w:t>th</w:t>
      </w:r>
      <w:proofErr w:type="spellEnd"/>
      <w:r w:rsidRPr="00897521">
        <w:rPr>
          <w:b/>
          <w:sz w:val="26"/>
          <w:szCs w:val="26"/>
          <w:lang w:val="en-US"/>
        </w:rPr>
        <w:t xml:space="preserve"> International Scientific and Practical Conference</w:t>
      </w:r>
    </w:p>
    <w:p w:rsidR="00897521" w:rsidRPr="00897521" w:rsidRDefault="00897521" w:rsidP="00897521">
      <w:pPr>
        <w:suppressAutoHyphens/>
        <w:ind w:firstLine="851"/>
        <w:jc w:val="center"/>
        <w:rPr>
          <w:b/>
          <w:sz w:val="26"/>
          <w:szCs w:val="26"/>
          <w:lang w:val="en-US"/>
        </w:rPr>
      </w:pPr>
      <w:r w:rsidRPr="00897521">
        <w:rPr>
          <w:b/>
          <w:sz w:val="26"/>
          <w:szCs w:val="26"/>
          <w:lang w:val="en-US"/>
        </w:rPr>
        <w:t>"</w:t>
      </w:r>
      <w:r w:rsidRPr="00D5111A">
        <w:rPr>
          <w:b/>
          <w:sz w:val="26"/>
          <w:szCs w:val="26"/>
          <w:lang w:val="en-US"/>
        </w:rPr>
        <w:t xml:space="preserve">Ecological </w:t>
      </w:r>
      <w:r w:rsidR="00C56632" w:rsidRPr="00D5111A">
        <w:rPr>
          <w:b/>
          <w:sz w:val="26"/>
          <w:szCs w:val="26"/>
          <w:lang w:val="en-US"/>
        </w:rPr>
        <w:t>P</w:t>
      </w:r>
      <w:r w:rsidRPr="00D5111A">
        <w:rPr>
          <w:b/>
          <w:sz w:val="26"/>
          <w:szCs w:val="26"/>
          <w:lang w:val="en-US"/>
        </w:rPr>
        <w:t xml:space="preserve">roblems. A </w:t>
      </w:r>
      <w:r w:rsidR="00C56632" w:rsidRPr="00D5111A">
        <w:rPr>
          <w:b/>
          <w:sz w:val="26"/>
          <w:szCs w:val="26"/>
          <w:lang w:val="en-US"/>
        </w:rPr>
        <w:t>L</w:t>
      </w:r>
      <w:r w:rsidRPr="00D5111A">
        <w:rPr>
          <w:b/>
          <w:sz w:val="26"/>
          <w:szCs w:val="26"/>
          <w:lang w:val="en-US"/>
        </w:rPr>
        <w:t>ook into the Future"</w:t>
      </w:r>
    </w:p>
    <w:p w:rsidR="00455D3F" w:rsidRDefault="00455D3F" w:rsidP="001540BB">
      <w:pPr>
        <w:suppressAutoHyphens/>
        <w:jc w:val="center"/>
        <w:rPr>
          <w:sz w:val="26"/>
          <w:szCs w:val="26"/>
          <w:lang w:val="en-US"/>
        </w:rPr>
      </w:pPr>
    </w:p>
    <w:p w:rsidR="00897521" w:rsidRPr="00A96334" w:rsidRDefault="000D0DB8" w:rsidP="00C56632">
      <w:pPr>
        <w:suppressAutoHyphens/>
        <w:ind w:firstLine="720"/>
        <w:rPr>
          <w:b/>
          <w:sz w:val="26"/>
          <w:szCs w:val="26"/>
          <w:lang w:val="en-US"/>
        </w:rPr>
      </w:pPr>
      <w:r w:rsidRPr="00A96334">
        <w:rPr>
          <w:b/>
          <w:sz w:val="26"/>
          <w:szCs w:val="26"/>
          <w:lang w:val="en-US"/>
        </w:rPr>
        <w:t>Location:</w:t>
      </w:r>
    </w:p>
    <w:p w:rsidR="00897521" w:rsidRPr="00A92873" w:rsidRDefault="000D0DB8" w:rsidP="00C56632">
      <w:pPr>
        <w:suppressAutoHyphens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conference will be held in remote format</w:t>
      </w:r>
      <w:r w:rsidR="00A92873" w:rsidRPr="00A92873">
        <w:rPr>
          <w:sz w:val="26"/>
          <w:szCs w:val="26"/>
          <w:lang w:val="en-US"/>
        </w:rPr>
        <w:t>.</w:t>
      </w:r>
    </w:p>
    <w:p w:rsidR="00B5318A" w:rsidRPr="00B5318A" w:rsidRDefault="00B5318A" w:rsidP="00B5318A">
      <w:pPr>
        <w:rPr>
          <w:b/>
          <w:sz w:val="28"/>
          <w:szCs w:val="28"/>
          <w:lang w:val="en-US"/>
        </w:rPr>
      </w:pPr>
    </w:p>
    <w:p w:rsidR="00B5318A" w:rsidRPr="00A92873" w:rsidRDefault="00B5318A" w:rsidP="00C56632">
      <w:pPr>
        <w:ind w:firstLine="720"/>
        <w:rPr>
          <w:b/>
          <w:sz w:val="26"/>
          <w:szCs w:val="26"/>
          <w:lang w:val="en-US"/>
        </w:rPr>
      </w:pPr>
      <w:r w:rsidRPr="00B5318A">
        <w:rPr>
          <w:b/>
          <w:sz w:val="26"/>
          <w:szCs w:val="26"/>
          <w:lang w:val="en-US"/>
        </w:rPr>
        <w:t xml:space="preserve">Conference languages: </w:t>
      </w:r>
    </w:p>
    <w:p w:rsidR="00B5318A" w:rsidRPr="00D5111A" w:rsidRDefault="00C56632" w:rsidP="00C56632">
      <w:pPr>
        <w:ind w:firstLine="720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Russian</w:t>
      </w:r>
      <w:r w:rsidR="00B5318A" w:rsidRPr="00D5111A">
        <w:rPr>
          <w:sz w:val="26"/>
          <w:szCs w:val="26"/>
          <w:lang w:val="en-US"/>
        </w:rPr>
        <w:t xml:space="preserve">, </w:t>
      </w:r>
      <w:r w:rsidRPr="00D5111A">
        <w:rPr>
          <w:sz w:val="26"/>
          <w:szCs w:val="26"/>
          <w:lang w:val="en-US"/>
        </w:rPr>
        <w:t>English</w:t>
      </w:r>
      <w:r w:rsidR="00B5318A" w:rsidRPr="00D5111A">
        <w:rPr>
          <w:sz w:val="26"/>
          <w:szCs w:val="26"/>
          <w:lang w:val="en-US"/>
        </w:rPr>
        <w:t xml:space="preserve">, </w:t>
      </w:r>
      <w:r w:rsidRPr="00D5111A">
        <w:rPr>
          <w:sz w:val="26"/>
          <w:szCs w:val="26"/>
          <w:lang w:val="en-US"/>
        </w:rPr>
        <w:t>French</w:t>
      </w:r>
      <w:r w:rsidR="00B5318A" w:rsidRPr="00D5111A">
        <w:rPr>
          <w:sz w:val="26"/>
          <w:szCs w:val="26"/>
          <w:lang w:val="en-US"/>
        </w:rPr>
        <w:t xml:space="preserve">, </w:t>
      </w:r>
      <w:r w:rsidRPr="00D5111A">
        <w:rPr>
          <w:sz w:val="26"/>
          <w:szCs w:val="26"/>
          <w:lang w:val="en-US"/>
        </w:rPr>
        <w:t>Spanish</w:t>
      </w:r>
      <w:r w:rsidR="00B5318A" w:rsidRPr="00D5111A">
        <w:rPr>
          <w:sz w:val="26"/>
          <w:szCs w:val="26"/>
          <w:lang w:val="en-US"/>
        </w:rPr>
        <w:t xml:space="preserve">. </w:t>
      </w:r>
    </w:p>
    <w:p w:rsidR="00B5318A" w:rsidRPr="00D5111A" w:rsidRDefault="00B5318A" w:rsidP="004F3ED8">
      <w:pPr>
        <w:suppressAutoHyphens/>
        <w:rPr>
          <w:sz w:val="26"/>
          <w:szCs w:val="26"/>
          <w:lang w:val="en-US"/>
        </w:rPr>
      </w:pPr>
    </w:p>
    <w:p w:rsidR="00A92945" w:rsidRPr="00D5111A" w:rsidRDefault="00A92945" w:rsidP="00A92945">
      <w:pPr>
        <w:suppressAutoHyphens/>
        <w:ind w:firstLine="851"/>
        <w:rPr>
          <w:b/>
          <w:sz w:val="28"/>
          <w:szCs w:val="28"/>
          <w:lang w:val="en-US"/>
        </w:rPr>
      </w:pPr>
    </w:p>
    <w:p w:rsidR="00B5318A" w:rsidRPr="002941F8" w:rsidRDefault="002A4CF2" w:rsidP="00F36347">
      <w:pPr>
        <w:suppressAutoHyphens/>
        <w:ind w:firstLine="720"/>
        <w:jc w:val="both"/>
        <w:rPr>
          <w:b/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t>Paper submission deadline – 05 October 2020</w:t>
      </w:r>
    </w:p>
    <w:p w:rsidR="00B5318A" w:rsidRPr="00B5318A" w:rsidRDefault="00B5318A" w:rsidP="00A92945">
      <w:pPr>
        <w:suppressAutoHyphens/>
        <w:ind w:firstLine="851"/>
        <w:rPr>
          <w:b/>
          <w:sz w:val="28"/>
          <w:szCs w:val="28"/>
          <w:lang w:val="en-US"/>
        </w:rPr>
      </w:pPr>
    </w:p>
    <w:p w:rsidR="00B5318A" w:rsidRDefault="00B5318A" w:rsidP="00A92945">
      <w:pPr>
        <w:suppressAutoHyphens/>
        <w:ind w:firstLine="851"/>
        <w:rPr>
          <w:b/>
          <w:sz w:val="28"/>
          <w:szCs w:val="28"/>
          <w:lang w:val="en-US"/>
        </w:rPr>
      </w:pPr>
    </w:p>
    <w:p w:rsidR="00AB6F10" w:rsidRDefault="00AB6F10" w:rsidP="00A92945">
      <w:pPr>
        <w:suppressAutoHyphens/>
        <w:ind w:firstLine="851"/>
        <w:rPr>
          <w:b/>
          <w:sz w:val="28"/>
          <w:szCs w:val="28"/>
          <w:lang w:val="en-US"/>
        </w:rPr>
      </w:pPr>
    </w:p>
    <w:p w:rsidR="00AB6F10" w:rsidRDefault="00AB6F10" w:rsidP="00A92945">
      <w:pPr>
        <w:suppressAutoHyphens/>
        <w:ind w:firstLine="851"/>
        <w:rPr>
          <w:b/>
          <w:sz w:val="28"/>
          <w:szCs w:val="28"/>
          <w:lang w:val="en-US"/>
        </w:rPr>
      </w:pPr>
    </w:p>
    <w:p w:rsidR="00495E9C" w:rsidRPr="00D5111A" w:rsidRDefault="00560769" w:rsidP="00495E9C">
      <w:pPr>
        <w:ind w:firstLine="567"/>
        <w:rPr>
          <w:b/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lastRenderedPageBreak/>
        <w:t>Sections</w:t>
      </w:r>
      <w:r w:rsidR="00495E9C" w:rsidRPr="00D5111A">
        <w:rPr>
          <w:b/>
          <w:sz w:val="26"/>
          <w:szCs w:val="26"/>
          <w:lang w:val="en-US"/>
        </w:rPr>
        <w:t xml:space="preserve">: </w:t>
      </w:r>
    </w:p>
    <w:p w:rsidR="00495E9C" w:rsidRPr="00D5111A" w:rsidRDefault="00560769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Global, regional and local ecological and geographical problems</w:t>
      </w:r>
      <w:r w:rsidR="00F62F38" w:rsidRPr="00D5111A">
        <w:rPr>
          <w:sz w:val="26"/>
          <w:szCs w:val="26"/>
          <w:lang w:val="en-US"/>
        </w:rPr>
        <w:t xml:space="preserve">, sustainability. </w:t>
      </w:r>
    </w:p>
    <w:p w:rsidR="00495E9C" w:rsidRPr="00F36347" w:rsidRDefault="00560769" w:rsidP="00F36347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Physical geography in the modern world</w:t>
      </w:r>
      <w:r w:rsidR="00495E9C" w:rsidRPr="00D5111A">
        <w:rPr>
          <w:sz w:val="26"/>
          <w:szCs w:val="26"/>
          <w:lang w:val="en-US"/>
        </w:rPr>
        <w:t>.</w:t>
      </w:r>
      <w:r w:rsidR="00AB6F10">
        <w:rPr>
          <w:sz w:val="26"/>
          <w:szCs w:val="26"/>
          <w:lang w:val="en-US"/>
        </w:rPr>
        <w:t xml:space="preserve"> </w:t>
      </w:r>
      <w:r w:rsidRPr="00F36347">
        <w:rPr>
          <w:sz w:val="26"/>
          <w:szCs w:val="26"/>
          <w:lang w:val="en-US"/>
        </w:rPr>
        <w:t>Trends theoretical and applied aspects of sustainable development</w:t>
      </w:r>
      <w:r w:rsidR="00495E9C" w:rsidRPr="00F36347">
        <w:rPr>
          <w:sz w:val="26"/>
          <w:szCs w:val="26"/>
          <w:lang w:val="en-US"/>
        </w:rPr>
        <w:t>.</w:t>
      </w:r>
    </w:p>
    <w:p w:rsidR="00495E9C" w:rsidRPr="00D5111A" w:rsidRDefault="00560769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Theoretical and practical problems of ecology, environmental protection and rational nature management</w:t>
      </w:r>
      <w:r w:rsidR="00495E9C" w:rsidRPr="00D5111A">
        <w:rPr>
          <w:sz w:val="26"/>
          <w:szCs w:val="26"/>
          <w:lang w:val="en-US"/>
        </w:rPr>
        <w:t>.</w:t>
      </w:r>
    </w:p>
    <w:p w:rsidR="00495E9C" w:rsidRDefault="00560769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Monitoring, diagnosis and indication of natural and anthropogenic terrestrial and aquatic landscapes</w:t>
      </w:r>
      <w:r w:rsidR="00495E9C" w:rsidRPr="00D5111A">
        <w:rPr>
          <w:sz w:val="26"/>
          <w:szCs w:val="26"/>
          <w:lang w:val="en-US"/>
        </w:rPr>
        <w:t xml:space="preserve">. </w:t>
      </w:r>
    </w:p>
    <w:p w:rsidR="00F36347" w:rsidRDefault="00F36347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F36347">
        <w:rPr>
          <w:sz w:val="26"/>
          <w:szCs w:val="26"/>
          <w:lang w:val="en-US"/>
        </w:rPr>
        <w:t xml:space="preserve">Principles and methods </w:t>
      </w:r>
      <w:r>
        <w:rPr>
          <w:sz w:val="26"/>
          <w:szCs w:val="26"/>
          <w:lang w:val="en-US"/>
        </w:rPr>
        <w:t>of</w:t>
      </w:r>
      <w:r w:rsidRPr="00F36347">
        <w:rPr>
          <w:sz w:val="26"/>
          <w:szCs w:val="26"/>
          <w:lang w:val="en-US"/>
        </w:rPr>
        <w:t xml:space="preserve"> studying and forecasting the state of the environment.</w:t>
      </w:r>
    </w:p>
    <w:p w:rsidR="00AB6F10" w:rsidRDefault="00AB6F10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AB6F10">
        <w:rPr>
          <w:sz w:val="26"/>
          <w:szCs w:val="26"/>
          <w:lang w:val="en-US"/>
        </w:rPr>
        <w:t>Ecological problems of oceanic, marine and estuarine waters, coasts and adjacent territories.</w:t>
      </w:r>
    </w:p>
    <w:p w:rsidR="00AB6F10" w:rsidRDefault="00AB6F10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AB6F10">
        <w:rPr>
          <w:sz w:val="26"/>
          <w:szCs w:val="26"/>
          <w:lang w:val="en-US"/>
        </w:rPr>
        <w:t>Modeling of natural and man-caused processes.</w:t>
      </w:r>
    </w:p>
    <w:p w:rsidR="00AB6F10" w:rsidRPr="00D5111A" w:rsidRDefault="00AB6F10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AB6F10">
        <w:rPr>
          <w:sz w:val="26"/>
          <w:szCs w:val="26"/>
          <w:lang w:val="en-US"/>
        </w:rPr>
        <w:t xml:space="preserve"> Prospects for the development of </w:t>
      </w:r>
      <w:proofErr w:type="spellStart"/>
      <w:r w:rsidRPr="00AB6F10">
        <w:rPr>
          <w:sz w:val="26"/>
          <w:szCs w:val="26"/>
          <w:lang w:val="en-US"/>
        </w:rPr>
        <w:t>mariculture</w:t>
      </w:r>
      <w:proofErr w:type="spellEnd"/>
      <w:r w:rsidRPr="00AB6F10">
        <w:rPr>
          <w:sz w:val="26"/>
          <w:szCs w:val="26"/>
          <w:lang w:val="en-US"/>
        </w:rPr>
        <w:t>: problems and solutions.</w:t>
      </w:r>
    </w:p>
    <w:p w:rsidR="00495E9C" w:rsidRDefault="00560769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Water resources, hydrology and hydro</w:t>
      </w:r>
      <w:r w:rsidR="00AB6F10">
        <w:rPr>
          <w:sz w:val="26"/>
          <w:szCs w:val="26"/>
          <w:lang w:val="en-US"/>
        </w:rPr>
        <w:t>chemistry.</w:t>
      </w:r>
    </w:p>
    <w:p w:rsidR="00AB6F10" w:rsidRDefault="00AB6F10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AB6F10">
        <w:rPr>
          <w:sz w:val="26"/>
          <w:szCs w:val="26"/>
          <w:lang w:val="en-US"/>
        </w:rPr>
        <w:t xml:space="preserve"> </w:t>
      </w:r>
      <w:proofErr w:type="spellStart"/>
      <w:r w:rsidRPr="00AB6F10">
        <w:rPr>
          <w:sz w:val="26"/>
          <w:szCs w:val="26"/>
          <w:lang w:val="en-US"/>
        </w:rPr>
        <w:t>Geoinformation</w:t>
      </w:r>
      <w:proofErr w:type="spellEnd"/>
      <w:r w:rsidRPr="00AB6F10">
        <w:rPr>
          <w:sz w:val="26"/>
          <w:szCs w:val="26"/>
          <w:lang w:val="en-US"/>
        </w:rPr>
        <w:t xml:space="preserve"> technologies in geography, ecology and land hydrology.</w:t>
      </w:r>
    </w:p>
    <w:p w:rsidR="00AB6F10" w:rsidRDefault="00AB6F10" w:rsidP="0099347B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AB6F10">
        <w:rPr>
          <w:sz w:val="26"/>
          <w:szCs w:val="26"/>
          <w:lang w:val="en-US"/>
        </w:rPr>
        <w:t>Stable and radioactive isotopes in the environment.</w:t>
      </w:r>
    </w:p>
    <w:p w:rsidR="002A4CF2" w:rsidRPr="00AB6F10" w:rsidRDefault="00AB6F10" w:rsidP="002A4CF2">
      <w:pPr>
        <w:numPr>
          <w:ilvl w:val="0"/>
          <w:numId w:val="7"/>
        </w:numPr>
        <w:ind w:left="284" w:hanging="284"/>
        <w:rPr>
          <w:sz w:val="26"/>
          <w:szCs w:val="26"/>
          <w:lang w:val="en-US"/>
        </w:rPr>
      </w:pPr>
      <w:r w:rsidRPr="00AB6F10">
        <w:rPr>
          <w:sz w:val="26"/>
          <w:szCs w:val="26"/>
          <w:lang w:val="en-US"/>
        </w:rPr>
        <w:t>Methods of research and identification of substances of natural and anthropogenic origin in natural waters.</w:t>
      </w:r>
    </w:p>
    <w:p w:rsidR="00812438" w:rsidRPr="00AB6F10" w:rsidRDefault="00812438" w:rsidP="00812438">
      <w:pPr>
        <w:ind w:left="284"/>
        <w:rPr>
          <w:sz w:val="26"/>
          <w:szCs w:val="26"/>
          <w:lang w:val="en-US"/>
        </w:rPr>
      </w:pPr>
    </w:p>
    <w:p w:rsidR="00812438" w:rsidRPr="00D5111A" w:rsidRDefault="00812438" w:rsidP="00812438">
      <w:pPr>
        <w:ind w:left="284"/>
        <w:jc w:val="center"/>
        <w:rPr>
          <w:b/>
          <w:sz w:val="26"/>
          <w:szCs w:val="26"/>
          <w:u w:val="single"/>
          <w:lang w:val="en-US"/>
        </w:rPr>
      </w:pPr>
      <w:r w:rsidRPr="00D5111A">
        <w:rPr>
          <w:b/>
          <w:sz w:val="26"/>
          <w:szCs w:val="26"/>
          <w:u w:val="single"/>
          <w:lang w:val="en-US"/>
        </w:rPr>
        <w:t>The list of sections of the conference is not exhaustive and may be changed depending on the topics of applications received.</w:t>
      </w:r>
    </w:p>
    <w:p w:rsidR="0099347B" w:rsidRPr="00D5111A" w:rsidRDefault="0099347B" w:rsidP="00495E9C">
      <w:pPr>
        <w:ind w:firstLine="567"/>
        <w:rPr>
          <w:b/>
          <w:sz w:val="26"/>
          <w:szCs w:val="26"/>
          <w:highlight w:val="green"/>
          <w:lang w:val="en-US"/>
        </w:rPr>
      </w:pPr>
    </w:p>
    <w:p w:rsidR="00C74762" w:rsidRPr="00D5111A" w:rsidRDefault="00C74762" w:rsidP="00B5318A">
      <w:pPr>
        <w:suppressAutoHyphens/>
        <w:jc w:val="both"/>
        <w:rPr>
          <w:b/>
          <w:sz w:val="26"/>
          <w:szCs w:val="26"/>
          <w:lang w:val="en-US"/>
        </w:rPr>
      </w:pPr>
    </w:p>
    <w:p w:rsidR="00C74762" w:rsidRPr="00D5111A" w:rsidRDefault="00C74762" w:rsidP="009203E1">
      <w:pPr>
        <w:suppressAutoHyphens/>
        <w:ind w:firstLine="709"/>
        <w:jc w:val="both"/>
        <w:rPr>
          <w:b/>
          <w:sz w:val="26"/>
          <w:szCs w:val="26"/>
          <w:lang w:val="en-US"/>
        </w:rPr>
      </w:pPr>
    </w:p>
    <w:p w:rsidR="008A32A3" w:rsidRPr="00D5111A" w:rsidRDefault="008A32A3" w:rsidP="008A32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  <w:lang w:val="en-US"/>
        </w:rPr>
      </w:pPr>
      <w:r w:rsidRPr="00D5111A">
        <w:rPr>
          <w:b/>
          <w:bCs/>
          <w:color w:val="000000"/>
          <w:sz w:val="26"/>
          <w:szCs w:val="26"/>
          <w:lang w:val="en-US"/>
        </w:rPr>
        <w:t>REGISTRATION FORM</w:t>
      </w:r>
    </w:p>
    <w:p w:rsidR="008A32A3" w:rsidRPr="00D5111A" w:rsidRDefault="008A32A3" w:rsidP="008A32A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color w:val="000000"/>
          <w:sz w:val="26"/>
          <w:szCs w:val="26"/>
          <w:lang w:val="en-US"/>
        </w:rPr>
      </w:pPr>
      <w:r w:rsidRPr="00D5111A">
        <w:rPr>
          <w:b/>
          <w:bCs/>
          <w:color w:val="000000"/>
          <w:sz w:val="26"/>
          <w:szCs w:val="26"/>
          <w:lang w:val="en-US"/>
        </w:rPr>
        <w:t>(</w:t>
      </w:r>
      <w:proofErr w:type="gramStart"/>
      <w:r w:rsidRPr="00D5111A">
        <w:rPr>
          <w:b/>
          <w:bCs/>
          <w:color w:val="000000"/>
          <w:sz w:val="26"/>
          <w:szCs w:val="26"/>
          <w:lang w:val="en-US"/>
        </w:rPr>
        <w:t>for</w:t>
      </w:r>
      <w:proofErr w:type="gramEnd"/>
      <w:r w:rsidRPr="00D5111A">
        <w:rPr>
          <w:b/>
          <w:bCs/>
          <w:color w:val="000000"/>
          <w:sz w:val="26"/>
          <w:szCs w:val="26"/>
          <w:lang w:val="en-US"/>
        </w:rPr>
        <w:t xml:space="preserve"> each author in a single file)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8"/>
        <w:gridCol w:w="2927"/>
      </w:tblGrid>
      <w:tr w:rsidR="008A32A3" w:rsidRPr="00D5111A" w:rsidTr="008A32A3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rPr>
                <w:color w:val="000000"/>
                <w:sz w:val="26"/>
                <w:szCs w:val="26"/>
              </w:rPr>
            </w:pPr>
            <w:r w:rsidRPr="00D5111A">
              <w:rPr>
                <w:sz w:val="26"/>
                <w:szCs w:val="26"/>
                <w:lang w:val="en-US"/>
              </w:rPr>
              <w:t xml:space="preserve">Surname, name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8A32A3" w:rsidRPr="00D5111A" w:rsidTr="008A32A3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rPr>
                <w:sz w:val="26"/>
                <w:szCs w:val="26"/>
                <w:lang w:val="en-US"/>
              </w:rPr>
            </w:pPr>
            <w:r w:rsidRPr="00D5111A">
              <w:rPr>
                <w:sz w:val="26"/>
                <w:szCs w:val="26"/>
                <w:lang w:val="en-US"/>
              </w:rPr>
              <w:t xml:space="preserve">Academic degree, academic title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8A32A3" w:rsidRPr="00D5111A" w:rsidTr="008A32A3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rPr>
                <w:sz w:val="26"/>
                <w:szCs w:val="26"/>
                <w:lang w:val="en-US"/>
              </w:rPr>
            </w:pPr>
            <w:r w:rsidRPr="00D5111A">
              <w:rPr>
                <w:sz w:val="26"/>
                <w:szCs w:val="26"/>
                <w:lang w:val="en-US"/>
              </w:rPr>
              <w:t xml:space="preserve">Institution, position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8A32A3" w:rsidRPr="00D5111A" w:rsidTr="008A32A3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rPr>
                <w:color w:val="000000"/>
                <w:sz w:val="26"/>
                <w:szCs w:val="26"/>
              </w:rPr>
            </w:pPr>
            <w:r w:rsidRPr="00D5111A">
              <w:rPr>
                <w:sz w:val="26"/>
                <w:szCs w:val="26"/>
                <w:lang w:val="en-US"/>
              </w:rPr>
              <w:t>Address</w:t>
            </w:r>
            <w:r w:rsidRPr="00D511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8A32A3" w:rsidRPr="00D5111A" w:rsidTr="008A32A3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rPr>
                <w:color w:val="000000"/>
                <w:sz w:val="26"/>
                <w:szCs w:val="26"/>
                <w:lang w:val="en-US"/>
              </w:rPr>
            </w:pPr>
            <w:r w:rsidRPr="00D5111A">
              <w:rPr>
                <w:sz w:val="26"/>
                <w:szCs w:val="26"/>
                <w:lang w:val="en-US"/>
              </w:rPr>
              <w:t xml:space="preserve">E-mail, tel.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8A32A3" w:rsidRPr="00D5111A" w:rsidTr="008A32A3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rPr>
                <w:sz w:val="26"/>
                <w:szCs w:val="26"/>
              </w:rPr>
            </w:pPr>
            <w:r w:rsidRPr="00D5111A">
              <w:rPr>
                <w:sz w:val="26"/>
                <w:szCs w:val="26"/>
                <w:lang w:val="en-US"/>
              </w:rPr>
              <w:t>Preliminary</w:t>
            </w:r>
            <w:r w:rsidRPr="00D5111A">
              <w:rPr>
                <w:sz w:val="26"/>
                <w:szCs w:val="26"/>
              </w:rPr>
              <w:t xml:space="preserve"> </w:t>
            </w:r>
            <w:r w:rsidRPr="00D5111A">
              <w:rPr>
                <w:sz w:val="26"/>
                <w:szCs w:val="26"/>
                <w:lang w:val="en-US"/>
              </w:rPr>
              <w:t>title</w:t>
            </w:r>
            <w:r w:rsidRPr="00D5111A">
              <w:rPr>
                <w:sz w:val="26"/>
                <w:szCs w:val="26"/>
              </w:rPr>
              <w:t xml:space="preserve"> </w:t>
            </w:r>
            <w:r w:rsidRPr="00D5111A">
              <w:rPr>
                <w:sz w:val="26"/>
                <w:szCs w:val="26"/>
                <w:lang w:val="en-US"/>
              </w:rPr>
              <w:t>report</w:t>
            </w:r>
            <w:r w:rsidRPr="00D511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8A32A3" w:rsidRPr="00D5111A" w:rsidTr="008A32A3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rPr>
                <w:sz w:val="26"/>
                <w:szCs w:val="26"/>
                <w:lang w:val="en-US"/>
              </w:rPr>
            </w:pPr>
            <w:r w:rsidRPr="00D5111A">
              <w:rPr>
                <w:sz w:val="26"/>
                <w:szCs w:val="26"/>
                <w:lang w:val="en-US"/>
              </w:rPr>
              <w:t xml:space="preserve">Section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A3" w:rsidRPr="00D5111A" w:rsidRDefault="008A32A3" w:rsidP="008A32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</w:tr>
      <w:tr w:rsidR="008A32A3" w:rsidRPr="00A96F67" w:rsidTr="008A32A3">
        <w:trPr>
          <w:jc w:val="center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32A3" w:rsidRPr="002941F8" w:rsidRDefault="002941F8" w:rsidP="002941F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F</w:t>
            </w:r>
            <w:r w:rsidRPr="002941F8">
              <w:rPr>
                <w:sz w:val="26"/>
                <w:szCs w:val="26"/>
                <w:lang w:val="en-US"/>
              </w:rPr>
              <w:t>ormat of participation</w:t>
            </w:r>
            <w:r w:rsidR="008A32A3" w:rsidRPr="002941F8">
              <w:rPr>
                <w:sz w:val="26"/>
                <w:szCs w:val="26"/>
                <w:lang w:val="en-US"/>
              </w:rPr>
              <w:t xml:space="preserve">: </w:t>
            </w:r>
            <w:r w:rsidR="007B5462" w:rsidRPr="007B5462">
              <w:rPr>
                <w:sz w:val="26"/>
                <w:szCs w:val="26"/>
                <w:lang w:val="en-US"/>
              </w:rPr>
              <w:t>Oral report</w:t>
            </w:r>
            <w:r w:rsidRPr="002941F8">
              <w:rPr>
                <w:sz w:val="26"/>
                <w:szCs w:val="26"/>
                <w:lang w:val="en-US"/>
              </w:rPr>
              <w:t>/</w:t>
            </w:r>
            <w:r w:rsidR="007B5462" w:rsidRPr="007B5462">
              <w:rPr>
                <w:sz w:val="26"/>
                <w:szCs w:val="26"/>
                <w:lang w:val="en-US"/>
              </w:rPr>
              <w:t>Participation in absentia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32A3" w:rsidRPr="002941F8" w:rsidRDefault="008A32A3" w:rsidP="008A32A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D5111A" w:rsidRPr="002941F8" w:rsidRDefault="00D5111A" w:rsidP="00F36347">
      <w:pPr>
        <w:suppressAutoHyphens/>
        <w:jc w:val="both"/>
        <w:rPr>
          <w:sz w:val="26"/>
          <w:szCs w:val="26"/>
          <w:lang w:val="en-US"/>
        </w:rPr>
      </w:pPr>
    </w:p>
    <w:p w:rsidR="00D5111A" w:rsidRDefault="00D5111A" w:rsidP="00F62F38">
      <w:pPr>
        <w:suppressAutoHyphens/>
        <w:ind w:firstLine="709"/>
        <w:jc w:val="both"/>
        <w:rPr>
          <w:sz w:val="26"/>
          <w:szCs w:val="26"/>
          <w:lang w:val="en-US"/>
        </w:rPr>
      </w:pPr>
    </w:p>
    <w:p w:rsidR="007B5462" w:rsidRDefault="007B5462" w:rsidP="00F62F38">
      <w:pPr>
        <w:suppressAutoHyphens/>
        <w:ind w:firstLine="709"/>
        <w:jc w:val="both"/>
        <w:rPr>
          <w:sz w:val="26"/>
          <w:szCs w:val="26"/>
          <w:lang w:val="en-US"/>
        </w:rPr>
      </w:pPr>
    </w:p>
    <w:p w:rsidR="007B5462" w:rsidRDefault="007B5462" w:rsidP="00F62F38">
      <w:pPr>
        <w:suppressAutoHyphens/>
        <w:ind w:firstLine="709"/>
        <w:jc w:val="both"/>
        <w:rPr>
          <w:sz w:val="26"/>
          <w:szCs w:val="26"/>
          <w:lang w:val="en-US"/>
        </w:rPr>
      </w:pPr>
    </w:p>
    <w:p w:rsidR="007B5462" w:rsidRPr="002941F8" w:rsidRDefault="007B5462" w:rsidP="00F62F38">
      <w:pPr>
        <w:suppressAutoHyphens/>
        <w:ind w:firstLine="709"/>
        <w:jc w:val="both"/>
        <w:rPr>
          <w:sz w:val="26"/>
          <w:szCs w:val="26"/>
          <w:lang w:val="en-US"/>
        </w:rPr>
      </w:pPr>
    </w:p>
    <w:p w:rsidR="00F62F38" w:rsidRPr="00D5111A" w:rsidRDefault="002A4CF2" w:rsidP="00F62F38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lastRenderedPageBreak/>
        <w:t xml:space="preserve">The submitted materials should </w:t>
      </w:r>
      <w:r w:rsidR="00627AA2" w:rsidRPr="00D5111A">
        <w:rPr>
          <w:sz w:val="26"/>
          <w:szCs w:val="26"/>
          <w:lang w:val="en-US"/>
        </w:rPr>
        <w:t>include</w:t>
      </w:r>
      <w:r w:rsidRPr="00D5111A">
        <w:rPr>
          <w:sz w:val="26"/>
          <w:szCs w:val="26"/>
          <w:lang w:val="en-US"/>
        </w:rPr>
        <w:t>:</w:t>
      </w:r>
    </w:p>
    <w:p w:rsidR="00F62F38" w:rsidRPr="00D5111A" w:rsidRDefault="00F62F38" w:rsidP="00F62F38">
      <w:pPr>
        <w:numPr>
          <w:ilvl w:val="0"/>
          <w:numId w:val="6"/>
        </w:numPr>
        <w:suppressAutoHyphens/>
        <w:autoSpaceDE/>
        <w:autoSpaceDN/>
        <w:jc w:val="both"/>
        <w:textAlignment w:val="baseline"/>
        <w:rPr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t xml:space="preserve">Title </w:t>
      </w:r>
      <w:r w:rsidR="002A4CF2" w:rsidRPr="00D5111A">
        <w:rPr>
          <w:b/>
          <w:sz w:val="26"/>
          <w:szCs w:val="26"/>
          <w:lang w:val="en-US"/>
        </w:rPr>
        <w:t xml:space="preserve">of the </w:t>
      </w:r>
      <w:r w:rsidRPr="00D5111A">
        <w:rPr>
          <w:b/>
          <w:sz w:val="26"/>
          <w:szCs w:val="26"/>
          <w:lang w:val="en-US"/>
        </w:rPr>
        <w:t xml:space="preserve">report </w:t>
      </w:r>
      <w:r w:rsidRPr="00D5111A">
        <w:rPr>
          <w:sz w:val="26"/>
          <w:szCs w:val="26"/>
          <w:lang w:val="en-US"/>
        </w:rPr>
        <w:t xml:space="preserve">in </w:t>
      </w:r>
      <w:r w:rsidR="002A4CF2" w:rsidRPr="00D5111A">
        <w:rPr>
          <w:sz w:val="26"/>
          <w:szCs w:val="26"/>
          <w:lang w:val="en-US"/>
        </w:rPr>
        <w:t xml:space="preserve">the language of </w:t>
      </w:r>
      <w:r w:rsidR="007E78FA" w:rsidRPr="00D5111A">
        <w:rPr>
          <w:sz w:val="26"/>
          <w:szCs w:val="26"/>
          <w:lang w:val="en-US"/>
        </w:rPr>
        <w:t>the scientific paper</w:t>
      </w:r>
      <w:r w:rsidRPr="00D5111A">
        <w:rPr>
          <w:sz w:val="26"/>
          <w:szCs w:val="26"/>
          <w:lang w:val="en-US"/>
        </w:rPr>
        <w:t xml:space="preserve"> </w:t>
      </w:r>
      <w:r w:rsidR="002A4CF2" w:rsidRPr="00D5111A">
        <w:rPr>
          <w:sz w:val="26"/>
          <w:szCs w:val="26"/>
          <w:lang w:val="en-US"/>
        </w:rPr>
        <w:t xml:space="preserve">(if it is in Russian, French, or Spanish) </w:t>
      </w:r>
      <w:r w:rsidRPr="00D5111A">
        <w:rPr>
          <w:sz w:val="26"/>
          <w:szCs w:val="26"/>
          <w:lang w:val="en-US"/>
        </w:rPr>
        <w:t xml:space="preserve">and </w:t>
      </w:r>
      <w:r w:rsidR="002A4CF2" w:rsidRPr="00D5111A">
        <w:rPr>
          <w:sz w:val="26"/>
          <w:szCs w:val="26"/>
          <w:lang w:val="en-US"/>
        </w:rPr>
        <w:t xml:space="preserve">in </w:t>
      </w:r>
      <w:r w:rsidR="00627AA2" w:rsidRPr="00D5111A">
        <w:rPr>
          <w:sz w:val="26"/>
          <w:szCs w:val="26"/>
          <w:lang w:val="en-US"/>
        </w:rPr>
        <w:t xml:space="preserve">the </w:t>
      </w:r>
      <w:r w:rsidR="002A4CF2" w:rsidRPr="00D5111A">
        <w:rPr>
          <w:sz w:val="26"/>
          <w:szCs w:val="26"/>
          <w:lang w:val="en-US"/>
        </w:rPr>
        <w:t>E</w:t>
      </w:r>
      <w:r w:rsidR="00627AA2" w:rsidRPr="00D5111A">
        <w:rPr>
          <w:sz w:val="26"/>
          <w:szCs w:val="26"/>
          <w:lang w:val="en-US"/>
        </w:rPr>
        <w:t>nglish language</w:t>
      </w:r>
      <w:r w:rsidRPr="00D5111A">
        <w:rPr>
          <w:sz w:val="26"/>
          <w:szCs w:val="26"/>
          <w:lang w:val="en-US"/>
        </w:rPr>
        <w:t xml:space="preserve"> </w:t>
      </w:r>
    </w:p>
    <w:p w:rsidR="00F62F38" w:rsidRPr="00D5111A" w:rsidRDefault="007E78FA" w:rsidP="00F62F38">
      <w:pPr>
        <w:numPr>
          <w:ilvl w:val="0"/>
          <w:numId w:val="6"/>
        </w:numPr>
        <w:suppressAutoHyphens/>
        <w:autoSpaceDE/>
        <w:autoSpaceDN/>
        <w:jc w:val="both"/>
        <w:textAlignment w:val="baseline"/>
        <w:rPr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t>Authors’ information</w:t>
      </w:r>
      <w:r w:rsidR="00F62F38" w:rsidRPr="00D5111A">
        <w:rPr>
          <w:sz w:val="26"/>
          <w:szCs w:val="26"/>
          <w:lang w:val="en-US"/>
        </w:rPr>
        <w:t xml:space="preserve"> </w:t>
      </w:r>
      <w:r w:rsidR="008E3104" w:rsidRPr="00D5111A">
        <w:rPr>
          <w:sz w:val="26"/>
          <w:szCs w:val="26"/>
          <w:lang w:val="en-US"/>
        </w:rPr>
        <w:t xml:space="preserve">in </w:t>
      </w:r>
      <w:r w:rsidR="00627AA2" w:rsidRPr="00D5111A">
        <w:rPr>
          <w:sz w:val="26"/>
          <w:szCs w:val="26"/>
          <w:lang w:val="en-US"/>
        </w:rPr>
        <w:t xml:space="preserve">the language of </w:t>
      </w:r>
      <w:r w:rsidRPr="00D5111A">
        <w:rPr>
          <w:sz w:val="26"/>
          <w:szCs w:val="26"/>
          <w:lang w:val="en-US"/>
        </w:rPr>
        <w:t xml:space="preserve">the </w:t>
      </w:r>
      <w:r w:rsidR="00627AA2" w:rsidRPr="00D5111A">
        <w:rPr>
          <w:sz w:val="26"/>
          <w:szCs w:val="26"/>
          <w:lang w:val="en-US"/>
        </w:rPr>
        <w:t>publication</w:t>
      </w:r>
      <w:r w:rsidR="008E3104" w:rsidRPr="00D5111A">
        <w:rPr>
          <w:sz w:val="26"/>
          <w:szCs w:val="26"/>
          <w:lang w:val="en-US"/>
        </w:rPr>
        <w:t xml:space="preserve"> and </w:t>
      </w:r>
      <w:r w:rsidR="00627AA2" w:rsidRPr="00D5111A">
        <w:rPr>
          <w:sz w:val="26"/>
          <w:szCs w:val="26"/>
          <w:lang w:val="en-US"/>
        </w:rPr>
        <w:t xml:space="preserve">in the </w:t>
      </w:r>
      <w:r w:rsidR="002A4CF2" w:rsidRPr="00D5111A">
        <w:rPr>
          <w:sz w:val="26"/>
          <w:szCs w:val="26"/>
          <w:lang w:val="en-US"/>
        </w:rPr>
        <w:t>E</w:t>
      </w:r>
      <w:r w:rsidR="008E3104" w:rsidRPr="00D5111A">
        <w:rPr>
          <w:sz w:val="26"/>
          <w:szCs w:val="26"/>
          <w:lang w:val="en-US"/>
        </w:rPr>
        <w:t>nglish languages</w:t>
      </w:r>
      <w:r w:rsidR="00F62F38" w:rsidRPr="00D5111A">
        <w:rPr>
          <w:sz w:val="26"/>
          <w:szCs w:val="26"/>
          <w:lang w:val="en-US"/>
        </w:rPr>
        <w:t>:</w:t>
      </w:r>
    </w:p>
    <w:p w:rsidR="00F62F38" w:rsidRPr="00D5111A" w:rsidRDefault="00F62F38" w:rsidP="00F62F38">
      <w:pPr>
        <w:suppressAutoHyphens/>
        <w:ind w:left="1069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- </w:t>
      </w:r>
      <w:r w:rsidR="008E3104" w:rsidRPr="00D5111A">
        <w:rPr>
          <w:sz w:val="26"/>
          <w:szCs w:val="26"/>
          <w:lang w:val="en-US"/>
        </w:rPr>
        <w:t>surname</w:t>
      </w:r>
      <w:r w:rsidRPr="00D5111A">
        <w:rPr>
          <w:sz w:val="26"/>
          <w:szCs w:val="26"/>
          <w:lang w:val="en-US"/>
        </w:rPr>
        <w:t xml:space="preserve">, </w:t>
      </w:r>
      <w:r w:rsidR="008E3104" w:rsidRPr="00D5111A">
        <w:rPr>
          <w:sz w:val="26"/>
          <w:szCs w:val="26"/>
          <w:lang w:val="en-US"/>
        </w:rPr>
        <w:t>name</w:t>
      </w:r>
      <w:r w:rsidRPr="00D5111A">
        <w:rPr>
          <w:sz w:val="26"/>
          <w:szCs w:val="26"/>
          <w:lang w:val="en-US"/>
        </w:rPr>
        <w:t xml:space="preserve">, </w:t>
      </w:r>
      <w:r w:rsidR="008E3104" w:rsidRPr="00D5111A">
        <w:rPr>
          <w:sz w:val="26"/>
          <w:szCs w:val="26"/>
          <w:lang w:val="en-US"/>
        </w:rPr>
        <w:t>patronymic of the author (authors)</w:t>
      </w:r>
      <w:r w:rsidRPr="00D5111A">
        <w:rPr>
          <w:sz w:val="26"/>
          <w:szCs w:val="26"/>
          <w:lang w:val="en-US"/>
        </w:rPr>
        <w:t xml:space="preserve">; </w:t>
      </w:r>
    </w:p>
    <w:p w:rsidR="00F62F38" w:rsidRPr="00D5111A" w:rsidRDefault="00F62F38" w:rsidP="00F62F38">
      <w:pPr>
        <w:suppressAutoHyphens/>
        <w:ind w:left="1069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- </w:t>
      </w:r>
      <w:proofErr w:type="gramStart"/>
      <w:r w:rsidR="008E3104" w:rsidRPr="00D5111A">
        <w:rPr>
          <w:sz w:val="26"/>
          <w:szCs w:val="26"/>
          <w:lang w:val="en-US"/>
        </w:rPr>
        <w:t>academic</w:t>
      </w:r>
      <w:proofErr w:type="gramEnd"/>
      <w:r w:rsidR="008E3104" w:rsidRPr="00D5111A">
        <w:rPr>
          <w:sz w:val="26"/>
          <w:szCs w:val="26"/>
          <w:lang w:val="en-US"/>
        </w:rPr>
        <w:t xml:space="preserve"> degree, academic title</w:t>
      </w:r>
      <w:r w:rsidRPr="00D5111A">
        <w:rPr>
          <w:sz w:val="26"/>
          <w:szCs w:val="26"/>
          <w:lang w:val="en-US"/>
        </w:rPr>
        <w:t>;</w:t>
      </w:r>
    </w:p>
    <w:p w:rsidR="00F62F38" w:rsidRPr="00D5111A" w:rsidRDefault="00F62F38" w:rsidP="00F62F38">
      <w:pPr>
        <w:suppressAutoHyphens/>
        <w:ind w:left="1069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- </w:t>
      </w:r>
      <w:proofErr w:type="gramStart"/>
      <w:r w:rsidR="008E3104" w:rsidRPr="00D5111A">
        <w:rPr>
          <w:sz w:val="26"/>
          <w:szCs w:val="26"/>
          <w:lang w:val="en-US"/>
        </w:rPr>
        <w:t>e-mail</w:t>
      </w:r>
      <w:proofErr w:type="gramEnd"/>
      <w:r w:rsidR="008E3104" w:rsidRPr="00D5111A">
        <w:rPr>
          <w:sz w:val="26"/>
          <w:szCs w:val="26"/>
          <w:lang w:val="en-US"/>
        </w:rPr>
        <w:t xml:space="preserve"> </w:t>
      </w:r>
    </w:p>
    <w:p w:rsidR="00F62F38" w:rsidRPr="00D5111A" w:rsidRDefault="00F62F38" w:rsidP="00F62F38">
      <w:pPr>
        <w:suppressAutoHyphens/>
        <w:ind w:firstLine="709"/>
        <w:rPr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t>3.</w:t>
      </w:r>
      <w:r w:rsidRPr="00D5111A">
        <w:rPr>
          <w:sz w:val="26"/>
          <w:szCs w:val="26"/>
          <w:lang w:val="en-US"/>
        </w:rPr>
        <w:t xml:space="preserve"> </w:t>
      </w:r>
      <w:r w:rsidR="007E78FA" w:rsidRPr="00D5111A">
        <w:rPr>
          <w:b/>
          <w:sz w:val="26"/>
          <w:szCs w:val="26"/>
          <w:lang w:val="en-US"/>
        </w:rPr>
        <w:t xml:space="preserve">Abstract </w:t>
      </w:r>
      <w:r w:rsidR="008E3104" w:rsidRPr="00D5111A">
        <w:rPr>
          <w:sz w:val="26"/>
          <w:szCs w:val="26"/>
          <w:lang w:val="en-US"/>
        </w:rPr>
        <w:t xml:space="preserve">in </w:t>
      </w:r>
      <w:r w:rsidR="00627AA2" w:rsidRPr="00D5111A">
        <w:rPr>
          <w:sz w:val="26"/>
          <w:szCs w:val="26"/>
          <w:lang w:val="en-US"/>
        </w:rPr>
        <w:t xml:space="preserve">the language </w:t>
      </w:r>
      <w:r w:rsidR="007E78FA" w:rsidRPr="00D5111A">
        <w:rPr>
          <w:sz w:val="26"/>
          <w:szCs w:val="26"/>
          <w:lang w:val="en-US"/>
        </w:rPr>
        <w:t>of the scientific paper</w:t>
      </w:r>
      <w:r w:rsidR="00627AA2" w:rsidRPr="00D5111A">
        <w:rPr>
          <w:sz w:val="26"/>
          <w:szCs w:val="26"/>
          <w:lang w:val="en-US"/>
        </w:rPr>
        <w:t xml:space="preserve"> and in the E</w:t>
      </w:r>
      <w:r w:rsidR="008E3104" w:rsidRPr="00D5111A">
        <w:rPr>
          <w:sz w:val="26"/>
          <w:szCs w:val="26"/>
          <w:lang w:val="en-US"/>
        </w:rPr>
        <w:t>nglish language.</w:t>
      </w:r>
    </w:p>
    <w:p w:rsidR="00F62F38" w:rsidRPr="00D5111A" w:rsidRDefault="00F62F38" w:rsidP="00F62F38">
      <w:pPr>
        <w:suppressAutoHyphens/>
        <w:ind w:firstLine="709"/>
        <w:rPr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t>4.</w:t>
      </w:r>
      <w:r w:rsidRPr="00D5111A">
        <w:rPr>
          <w:sz w:val="26"/>
          <w:szCs w:val="26"/>
          <w:lang w:val="en-US"/>
        </w:rPr>
        <w:t xml:space="preserve"> </w:t>
      </w:r>
      <w:r w:rsidR="008E3104" w:rsidRPr="00D5111A">
        <w:rPr>
          <w:b/>
          <w:sz w:val="26"/>
          <w:szCs w:val="26"/>
          <w:lang w:val="en-US"/>
        </w:rPr>
        <w:t>Key words</w:t>
      </w:r>
      <w:r w:rsidRPr="00D5111A">
        <w:rPr>
          <w:sz w:val="26"/>
          <w:szCs w:val="26"/>
          <w:lang w:val="en-US"/>
        </w:rPr>
        <w:t xml:space="preserve"> </w:t>
      </w:r>
      <w:r w:rsidR="008E3104" w:rsidRPr="00D5111A">
        <w:rPr>
          <w:sz w:val="26"/>
          <w:szCs w:val="26"/>
          <w:lang w:val="en-US"/>
        </w:rPr>
        <w:t xml:space="preserve">in </w:t>
      </w:r>
      <w:r w:rsidR="00627AA2" w:rsidRPr="00D5111A">
        <w:rPr>
          <w:sz w:val="26"/>
          <w:szCs w:val="26"/>
          <w:lang w:val="en-US"/>
        </w:rPr>
        <w:t xml:space="preserve">the language </w:t>
      </w:r>
      <w:r w:rsidR="007E78FA" w:rsidRPr="00D5111A">
        <w:rPr>
          <w:sz w:val="26"/>
          <w:szCs w:val="26"/>
          <w:lang w:val="en-US"/>
        </w:rPr>
        <w:t xml:space="preserve">of the scientific paper </w:t>
      </w:r>
      <w:r w:rsidR="00627AA2" w:rsidRPr="00D5111A">
        <w:rPr>
          <w:sz w:val="26"/>
          <w:szCs w:val="26"/>
          <w:lang w:val="en-US"/>
        </w:rPr>
        <w:t>and in the E</w:t>
      </w:r>
      <w:r w:rsidR="008E3104" w:rsidRPr="00D5111A">
        <w:rPr>
          <w:sz w:val="26"/>
          <w:szCs w:val="26"/>
          <w:lang w:val="en-US"/>
        </w:rPr>
        <w:t>nglish language.</w:t>
      </w:r>
    </w:p>
    <w:p w:rsidR="00F62F38" w:rsidRPr="00D5111A" w:rsidRDefault="005526DD" w:rsidP="00F62F38">
      <w:pPr>
        <w:suppressAutoHyphens/>
        <w:ind w:firstLine="709"/>
        <w:rPr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t>5</w:t>
      </w:r>
      <w:r w:rsidR="00F62F38" w:rsidRPr="00D5111A">
        <w:rPr>
          <w:b/>
          <w:sz w:val="26"/>
          <w:szCs w:val="26"/>
          <w:lang w:val="en-US"/>
        </w:rPr>
        <w:t xml:space="preserve">. </w:t>
      </w:r>
      <w:r w:rsidR="008E3104" w:rsidRPr="00D5111A">
        <w:rPr>
          <w:b/>
          <w:sz w:val="26"/>
          <w:szCs w:val="26"/>
          <w:lang w:val="en-US"/>
        </w:rPr>
        <w:t>References</w:t>
      </w:r>
      <w:r w:rsidR="008E3104" w:rsidRPr="00D5111A">
        <w:rPr>
          <w:sz w:val="26"/>
          <w:szCs w:val="26"/>
          <w:lang w:val="en-US"/>
        </w:rPr>
        <w:t xml:space="preserve"> </w:t>
      </w:r>
      <w:r w:rsidR="00F62F38" w:rsidRPr="00D5111A">
        <w:rPr>
          <w:sz w:val="26"/>
          <w:szCs w:val="26"/>
          <w:lang w:val="en-US"/>
        </w:rPr>
        <w:t>(</w:t>
      </w:r>
      <w:r w:rsidRPr="00D5111A">
        <w:rPr>
          <w:sz w:val="26"/>
          <w:szCs w:val="26"/>
          <w:lang w:val="en-US"/>
        </w:rPr>
        <w:t>in the original language</w:t>
      </w:r>
      <w:r w:rsidR="00627AA2" w:rsidRPr="00D5111A">
        <w:rPr>
          <w:sz w:val="26"/>
          <w:szCs w:val="26"/>
          <w:lang w:val="en-US"/>
        </w:rPr>
        <w:t>s of cited publications</w:t>
      </w:r>
      <w:r w:rsidR="00F62F38" w:rsidRPr="00D5111A">
        <w:rPr>
          <w:sz w:val="26"/>
          <w:szCs w:val="26"/>
          <w:lang w:val="en-US"/>
        </w:rPr>
        <w:t>)</w:t>
      </w:r>
    </w:p>
    <w:p w:rsidR="00D5111A" w:rsidRPr="002941F8" w:rsidRDefault="00D5111A" w:rsidP="001540BB">
      <w:pPr>
        <w:suppressAutoHyphens/>
        <w:ind w:firstLine="709"/>
        <w:rPr>
          <w:strike/>
          <w:sz w:val="26"/>
          <w:szCs w:val="26"/>
          <w:lang w:val="en-US"/>
        </w:rPr>
      </w:pPr>
    </w:p>
    <w:p w:rsidR="00D256FD" w:rsidRPr="00D5111A" w:rsidRDefault="00113513" w:rsidP="001540BB">
      <w:pPr>
        <w:suppressAutoHyphens/>
        <w:ind w:firstLine="709"/>
        <w:rPr>
          <w:b/>
          <w:sz w:val="26"/>
          <w:szCs w:val="26"/>
          <w:lang w:val="en-US"/>
        </w:rPr>
      </w:pPr>
      <w:r w:rsidRPr="00D5111A">
        <w:rPr>
          <w:b/>
          <w:sz w:val="26"/>
          <w:szCs w:val="26"/>
          <w:lang w:val="en-US"/>
        </w:rPr>
        <w:t>Requirements for the materials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Submitted articles </w:t>
      </w:r>
      <w:r w:rsidR="00627AA2" w:rsidRPr="00D5111A">
        <w:rPr>
          <w:sz w:val="26"/>
          <w:szCs w:val="26"/>
          <w:lang w:val="en-US"/>
        </w:rPr>
        <w:t>should</w:t>
      </w:r>
      <w:r w:rsidRPr="00D5111A">
        <w:rPr>
          <w:sz w:val="26"/>
          <w:szCs w:val="26"/>
          <w:lang w:val="en-US"/>
        </w:rPr>
        <w:t xml:space="preserve"> be written in one of the </w:t>
      </w:r>
      <w:r w:rsidR="00627AA2" w:rsidRPr="00D5111A">
        <w:rPr>
          <w:sz w:val="26"/>
          <w:szCs w:val="26"/>
          <w:lang w:val="en-US"/>
        </w:rPr>
        <w:t>conference languages</w:t>
      </w:r>
      <w:r w:rsidRPr="00D5111A">
        <w:rPr>
          <w:sz w:val="26"/>
          <w:szCs w:val="26"/>
          <w:lang w:val="en-US"/>
        </w:rPr>
        <w:t>: Russian, English</w:t>
      </w:r>
      <w:r w:rsidR="000D0DB8" w:rsidRPr="00D5111A">
        <w:rPr>
          <w:sz w:val="26"/>
          <w:szCs w:val="26"/>
          <w:lang w:val="en-US"/>
        </w:rPr>
        <w:t>, Spanish</w:t>
      </w:r>
      <w:r w:rsidRPr="00D5111A">
        <w:rPr>
          <w:sz w:val="26"/>
          <w:szCs w:val="26"/>
          <w:lang w:val="en-US"/>
        </w:rPr>
        <w:t xml:space="preserve"> or French.</w:t>
      </w:r>
    </w:p>
    <w:p w:rsidR="00113513" w:rsidRPr="00D5111A" w:rsidRDefault="007E78FA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rStyle w:val="a8"/>
          <w:color w:val="212529"/>
          <w:sz w:val="26"/>
          <w:szCs w:val="26"/>
          <w:lang w:val="en-US"/>
        </w:rPr>
        <w:t xml:space="preserve">Maximum number of </w:t>
      </w:r>
      <w:r w:rsidRPr="00D5111A">
        <w:rPr>
          <w:sz w:val="26"/>
          <w:szCs w:val="26"/>
          <w:lang w:val="en-US"/>
        </w:rPr>
        <w:t xml:space="preserve">A4 </w:t>
      </w:r>
      <w:r w:rsidRPr="00D5111A">
        <w:rPr>
          <w:rStyle w:val="a8"/>
          <w:color w:val="212529"/>
          <w:sz w:val="26"/>
          <w:szCs w:val="26"/>
          <w:lang w:val="en-US"/>
        </w:rPr>
        <w:t>pages</w:t>
      </w:r>
      <w:r w:rsidRPr="00D5111A">
        <w:rPr>
          <w:color w:val="212529"/>
          <w:sz w:val="26"/>
          <w:szCs w:val="26"/>
          <w:shd w:val="clear" w:color="auto" w:fill="FFFFFF"/>
          <w:lang w:val="en-US"/>
        </w:rPr>
        <w:t>: 6</w:t>
      </w:r>
      <w:r w:rsidR="00113513" w:rsidRPr="00D5111A">
        <w:rPr>
          <w:sz w:val="26"/>
          <w:szCs w:val="26"/>
          <w:lang w:val="en-US"/>
        </w:rPr>
        <w:t xml:space="preserve"> (including abstracts, figures, tables and references).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Margins - 2 cm on each side.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Text editor - Microsoft Office.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Font - Times New Roman, 12 pt.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Line spacing - 1.15 pt.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Text alignment </w:t>
      </w:r>
      <w:r w:rsidR="00207E58" w:rsidRPr="00D5111A">
        <w:rPr>
          <w:sz w:val="26"/>
          <w:szCs w:val="26"/>
          <w:lang w:val="en-US"/>
        </w:rPr>
        <w:t>- justified</w:t>
      </w:r>
      <w:r w:rsidRPr="00D5111A">
        <w:rPr>
          <w:sz w:val="26"/>
          <w:szCs w:val="26"/>
          <w:lang w:val="en-US"/>
        </w:rPr>
        <w:t>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Paragraph - 1.25 cm.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Without hyphenation and pagination.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For the mathematical and Greek symbols Symbol</w:t>
      </w:r>
      <w:r w:rsidR="00EB7DA4" w:rsidRPr="00D5111A">
        <w:rPr>
          <w:sz w:val="26"/>
          <w:szCs w:val="26"/>
          <w:lang w:val="en-US"/>
        </w:rPr>
        <w:t xml:space="preserve"> characters may be used</w:t>
      </w:r>
      <w:r w:rsidRPr="00D5111A">
        <w:rPr>
          <w:sz w:val="26"/>
          <w:szCs w:val="26"/>
          <w:lang w:val="en-US"/>
        </w:rPr>
        <w:t>.</w:t>
      </w:r>
    </w:p>
    <w:p w:rsidR="00113513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Formulas should be typed in Microsoft Equation.</w:t>
      </w:r>
    </w:p>
    <w:p w:rsidR="00113513" w:rsidRPr="00D5111A" w:rsidRDefault="00EB7DA4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Illustrations with resolution not less than 300 dpi should be </w:t>
      </w:r>
      <w:r w:rsidR="00113513" w:rsidRPr="00D5111A">
        <w:rPr>
          <w:sz w:val="26"/>
          <w:szCs w:val="26"/>
          <w:lang w:val="en-US"/>
        </w:rPr>
        <w:t xml:space="preserve">placed in the text. </w:t>
      </w:r>
      <w:r w:rsidRPr="00D5111A">
        <w:rPr>
          <w:sz w:val="26"/>
          <w:szCs w:val="26"/>
          <w:lang w:val="en-US"/>
        </w:rPr>
        <w:t>They</w:t>
      </w:r>
      <w:r w:rsidR="00113513" w:rsidRPr="00D5111A">
        <w:rPr>
          <w:sz w:val="26"/>
          <w:szCs w:val="26"/>
          <w:lang w:val="en-US"/>
        </w:rPr>
        <w:t xml:space="preserve"> should be prepared for a black-and-white printing. </w:t>
      </w:r>
      <w:r w:rsidRPr="00D5111A">
        <w:rPr>
          <w:sz w:val="26"/>
          <w:szCs w:val="26"/>
          <w:lang w:val="en-US"/>
        </w:rPr>
        <w:t>The</w:t>
      </w:r>
      <w:r w:rsidR="00113513" w:rsidRPr="00D5111A">
        <w:rPr>
          <w:sz w:val="26"/>
          <w:szCs w:val="26"/>
          <w:lang w:val="en-US"/>
        </w:rPr>
        <w:t xml:space="preserve"> titles</w:t>
      </w:r>
      <w:r w:rsidR="004C6C26" w:rsidRPr="00D5111A">
        <w:rPr>
          <w:sz w:val="26"/>
          <w:szCs w:val="26"/>
          <w:lang w:val="en-US"/>
        </w:rPr>
        <w:t xml:space="preserve"> of the illustrations </w:t>
      </w:r>
      <w:r w:rsidR="00113513" w:rsidRPr="00D5111A">
        <w:rPr>
          <w:sz w:val="26"/>
          <w:szCs w:val="26"/>
          <w:lang w:val="en-US"/>
        </w:rPr>
        <w:t xml:space="preserve">should be </w:t>
      </w:r>
      <w:r w:rsidR="004C6C26" w:rsidRPr="00D5111A">
        <w:rPr>
          <w:sz w:val="26"/>
          <w:szCs w:val="26"/>
          <w:lang w:val="en-US"/>
        </w:rPr>
        <w:t>placed</w:t>
      </w:r>
      <w:r w:rsidRPr="00D5111A">
        <w:rPr>
          <w:sz w:val="26"/>
          <w:szCs w:val="26"/>
          <w:lang w:val="en-US"/>
        </w:rPr>
        <w:t xml:space="preserve"> </w:t>
      </w:r>
      <w:r w:rsidR="004C6C26" w:rsidRPr="00D5111A">
        <w:rPr>
          <w:sz w:val="26"/>
          <w:szCs w:val="26"/>
          <w:lang w:val="en-US"/>
        </w:rPr>
        <w:t>in</w:t>
      </w:r>
      <w:r w:rsidRPr="00D5111A">
        <w:rPr>
          <w:sz w:val="26"/>
          <w:szCs w:val="26"/>
          <w:lang w:val="en-US"/>
        </w:rPr>
        <w:t xml:space="preserve"> the text immediately </w:t>
      </w:r>
      <w:r w:rsidR="004C6C26" w:rsidRPr="00D5111A">
        <w:rPr>
          <w:sz w:val="26"/>
          <w:szCs w:val="26"/>
          <w:lang w:val="en-US"/>
        </w:rPr>
        <w:t>after</w:t>
      </w:r>
      <w:r w:rsidRPr="00D5111A">
        <w:rPr>
          <w:sz w:val="26"/>
          <w:szCs w:val="26"/>
          <w:lang w:val="en-US"/>
        </w:rPr>
        <w:t xml:space="preserve"> them</w:t>
      </w:r>
      <w:r w:rsidR="00113513" w:rsidRPr="00D5111A">
        <w:rPr>
          <w:sz w:val="26"/>
          <w:szCs w:val="26"/>
          <w:lang w:val="en-US"/>
        </w:rPr>
        <w:t>, font – Times New Roman, 12 pt., alignment –</w:t>
      </w:r>
      <w:r w:rsidR="004C6C26" w:rsidRPr="00D5111A">
        <w:rPr>
          <w:sz w:val="26"/>
          <w:szCs w:val="26"/>
          <w:lang w:val="en-US"/>
        </w:rPr>
        <w:t>justified</w:t>
      </w:r>
      <w:r w:rsidR="00113513" w:rsidRPr="00D5111A">
        <w:rPr>
          <w:sz w:val="26"/>
          <w:szCs w:val="26"/>
          <w:lang w:val="en-US"/>
        </w:rPr>
        <w:t>.</w:t>
      </w:r>
    </w:p>
    <w:p w:rsidR="00113513" w:rsidRPr="00D5111A" w:rsidRDefault="004C6C26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Bibliography </w:t>
      </w:r>
      <w:r w:rsidR="00113513" w:rsidRPr="00D5111A">
        <w:rPr>
          <w:sz w:val="26"/>
          <w:szCs w:val="26"/>
          <w:lang w:val="en-US"/>
        </w:rPr>
        <w:t xml:space="preserve">- numbered list of references. </w:t>
      </w:r>
      <w:r w:rsidRPr="00D5111A">
        <w:rPr>
          <w:sz w:val="26"/>
          <w:szCs w:val="26"/>
          <w:lang w:val="en-US"/>
        </w:rPr>
        <w:t>I</w:t>
      </w:r>
      <w:r w:rsidR="00113513" w:rsidRPr="00D5111A">
        <w:rPr>
          <w:sz w:val="26"/>
          <w:szCs w:val="26"/>
          <w:lang w:val="en-US"/>
        </w:rPr>
        <w:t xml:space="preserve">n the </w:t>
      </w:r>
      <w:r w:rsidRPr="00D5111A">
        <w:rPr>
          <w:sz w:val="26"/>
          <w:szCs w:val="26"/>
          <w:lang w:val="en-US"/>
        </w:rPr>
        <w:t>text,</w:t>
      </w:r>
      <w:r w:rsidR="00113513" w:rsidRPr="00D5111A">
        <w:rPr>
          <w:sz w:val="26"/>
          <w:szCs w:val="26"/>
          <w:lang w:val="en-US"/>
        </w:rPr>
        <w:t xml:space="preserve"> </w:t>
      </w:r>
      <w:r w:rsidRPr="00D5111A">
        <w:rPr>
          <w:sz w:val="26"/>
          <w:szCs w:val="26"/>
          <w:lang w:val="en-US"/>
        </w:rPr>
        <w:t>the references should be</w:t>
      </w:r>
      <w:r w:rsidR="00113513" w:rsidRPr="00D5111A">
        <w:rPr>
          <w:sz w:val="26"/>
          <w:szCs w:val="26"/>
          <w:lang w:val="en-US"/>
        </w:rPr>
        <w:t xml:space="preserve"> indicated in square brackets as a number from the list of references. </w:t>
      </w:r>
      <w:r w:rsidRPr="00D5111A">
        <w:rPr>
          <w:sz w:val="26"/>
          <w:szCs w:val="26"/>
          <w:lang w:val="en-US"/>
        </w:rPr>
        <w:t xml:space="preserve">Several </w:t>
      </w:r>
      <w:r w:rsidR="00113513" w:rsidRPr="00D5111A">
        <w:rPr>
          <w:sz w:val="26"/>
          <w:szCs w:val="26"/>
          <w:lang w:val="en-US"/>
        </w:rPr>
        <w:t xml:space="preserve">links in </w:t>
      </w:r>
      <w:r w:rsidRPr="00D5111A">
        <w:rPr>
          <w:sz w:val="26"/>
          <w:szCs w:val="26"/>
          <w:lang w:val="en-US"/>
        </w:rPr>
        <w:t xml:space="preserve">the </w:t>
      </w:r>
      <w:r w:rsidR="00113513" w:rsidRPr="00D5111A">
        <w:rPr>
          <w:sz w:val="26"/>
          <w:szCs w:val="26"/>
          <w:lang w:val="en-US"/>
        </w:rPr>
        <w:t>s</w:t>
      </w:r>
      <w:r w:rsidRPr="00D5111A">
        <w:rPr>
          <w:sz w:val="26"/>
          <w:szCs w:val="26"/>
          <w:lang w:val="en-US"/>
        </w:rPr>
        <w:t>a</w:t>
      </w:r>
      <w:r w:rsidR="00113513" w:rsidRPr="00D5111A">
        <w:rPr>
          <w:sz w:val="26"/>
          <w:szCs w:val="26"/>
          <w:lang w:val="en-US"/>
        </w:rPr>
        <w:t xml:space="preserve">me brackets are separated by commas. The references are listed at the end of the article in </w:t>
      </w:r>
      <w:r w:rsidRPr="00D5111A">
        <w:rPr>
          <w:sz w:val="26"/>
          <w:szCs w:val="26"/>
          <w:lang w:val="en-US"/>
        </w:rPr>
        <w:t xml:space="preserve">the </w:t>
      </w:r>
      <w:r w:rsidR="00113513" w:rsidRPr="00D5111A">
        <w:rPr>
          <w:sz w:val="26"/>
          <w:szCs w:val="26"/>
          <w:lang w:val="en-US"/>
        </w:rPr>
        <w:t>alphabetical order.</w:t>
      </w:r>
    </w:p>
    <w:p w:rsidR="000654F5" w:rsidRPr="00D5111A" w:rsidRDefault="00113513" w:rsidP="00113513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The article title is printed in capital letters, font – bold, alignment – centered. Below, in small letters - the initials and surname of the author(s). On the next line - full name of the organization, city</w:t>
      </w:r>
      <w:r w:rsidR="004C6C26" w:rsidRPr="00D5111A">
        <w:rPr>
          <w:sz w:val="26"/>
          <w:szCs w:val="26"/>
          <w:lang w:val="en-US"/>
        </w:rPr>
        <w:t xml:space="preserve">, </w:t>
      </w:r>
      <w:r w:rsidR="00C956E8" w:rsidRPr="00D5111A">
        <w:rPr>
          <w:sz w:val="26"/>
          <w:szCs w:val="26"/>
          <w:lang w:val="en-US"/>
        </w:rPr>
        <w:t>and country</w:t>
      </w:r>
      <w:r w:rsidRPr="00D5111A">
        <w:rPr>
          <w:sz w:val="26"/>
          <w:szCs w:val="26"/>
          <w:lang w:val="en-US"/>
        </w:rPr>
        <w:t xml:space="preserve">. After a </w:t>
      </w:r>
      <w:r w:rsidR="00C956E8" w:rsidRPr="00D5111A">
        <w:rPr>
          <w:sz w:val="26"/>
          <w:szCs w:val="26"/>
          <w:lang w:val="en-US"/>
        </w:rPr>
        <w:t xml:space="preserve">two line </w:t>
      </w:r>
      <w:r w:rsidRPr="00D5111A">
        <w:rPr>
          <w:sz w:val="26"/>
          <w:szCs w:val="26"/>
          <w:lang w:val="en-US"/>
        </w:rPr>
        <w:t>spac</w:t>
      </w:r>
      <w:r w:rsidR="00684878" w:rsidRPr="00D5111A">
        <w:rPr>
          <w:sz w:val="26"/>
          <w:szCs w:val="26"/>
          <w:lang w:val="en-US"/>
        </w:rPr>
        <w:t>ing</w:t>
      </w:r>
      <w:r w:rsidRPr="00D5111A">
        <w:rPr>
          <w:sz w:val="26"/>
          <w:szCs w:val="26"/>
          <w:lang w:val="en-US"/>
        </w:rPr>
        <w:t xml:space="preserve"> the text of the article</w:t>
      </w:r>
      <w:r w:rsidR="00C956E8" w:rsidRPr="00D5111A">
        <w:rPr>
          <w:sz w:val="26"/>
          <w:szCs w:val="26"/>
          <w:lang w:val="en-US"/>
        </w:rPr>
        <w:t xml:space="preserve"> should be placed</w:t>
      </w:r>
      <w:r w:rsidRPr="00D5111A">
        <w:rPr>
          <w:sz w:val="26"/>
          <w:szCs w:val="26"/>
          <w:lang w:val="en-US"/>
        </w:rPr>
        <w:t>.</w:t>
      </w:r>
    </w:p>
    <w:p w:rsidR="00D256FD" w:rsidRPr="00D5111A" w:rsidRDefault="00D256FD" w:rsidP="000654F5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 </w:t>
      </w:r>
    </w:p>
    <w:p w:rsidR="00302A18" w:rsidRPr="00D5111A" w:rsidRDefault="00113513" w:rsidP="00CC2BD8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Conference proceedings will be published by the beginning of the Conference. </w:t>
      </w:r>
    </w:p>
    <w:p w:rsidR="00136147" w:rsidRPr="00D5111A" w:rsidRDefault="00113513" w:rsidP="00CC2BD8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The organizing committee reserves the right to reject materials that do not meet the </w:t>
      </w:r>
      <w:r w:rsidR="00C956E8" w:rsidRPr="00D5111A">
        <w:rPr>
          <w:sz w:val="26"/>
          <w:szCs w:val="26"/>
          <w:lang w:val="en-US"/>
        </w:rPr>
        <w:t xml:space="preserve">above-mentioned </w:t>
      </w:r>
      <w:r w:rsidRPr="00D5111A">
        <w:rPr>
          <w:sz w:val="26"/>
          <w:szCs w:val="26"/>
          <w:lang w:val="en-US"/>
        </w:rPr>
        <w:t xml:space="preserve">requirements and conference </w:t>
      </w:r>
      <w:r w:rsidR="00C956E8" w:rsidRPr="00D5111A">
        <w:rPr>
          <w:sz w:val="26"/>
          <w:szCs w:val="26"/>
          <w:lang w:val="en-US"/>
        </w:rPr>
        <w:t>thematic</w:t>
      </w:r>
      <w:r w:rsidRPr="00D5111A">
        <w:rPr>
          <w:sz w:val="26"/>
          <w:szCs w:val="26"/>
          <w:lang w:val="en-US"/>
        </w:rPr>
        <w:t>.</w:t>
      </w:r>
    </w:p>
    <w:p w:rsidR="000654F5" w:rsidRPr="00D5111A" w:rsidRDefault="000654F5" w:rsidP="001540BB">
      <w:pPr>
        <w:suppressAutoHyphens/>
        <w:ind w:firstLine="709"/>
        <w:rPr>
          <w:sz w:val="26"/>
          <w:szCs w:val="26"/>
          <w:lang w:val="en-US"/>
        </w:rPr>
      </w:pPr>
    </w:p>
    <w:p w:rsidR="007E0E47" w:rsidRPr="00D5111A" w:rsidRDefault="009B3786" w:rsidP="001540BB">
      <w:pPr>
        <w:suppressAutoHyphens/>
        <w:ind w:firstLine="709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br w:type="page"/>
      </w:r>
      <w:r w:rsidR="00CC2BD8" w:rsidRPr="00D5111A">
        <w:rPr>
          <w:sz w:val="26"/>
          <w:szCs w:val="26"/>
          <w:lang w:val="en-US"/>
        </w:rPr>
        <w:lastRenderedPageBreak/>
        <w:t>Example of article</w:t>
      </w:r>
      <w:r w:rsidR="000654F5" w:rsidRPr="00D5111A">
        <w:rPr>
          <w:sz w:val="26"/>
          <w:szCs w:val="26"/>
          <w:lang w:val="en-US"/>
        </w:rPr>
        <w:t>:</w:t>
      </w:r>
    </w:p>
    <w:p w:rsidR="00BF7C68" w:rsidRPr="000654F5" w:rsidRDefault="00BF7C68" w:rsidP="001540BB">
      <w:pPr>
        <w:suppressAutoHyphens/>
        <w:rPr>
          <w:sz w:val="28"/>
          <w:szCs w:val="28"/>
          <w:lang w:val="en-US"/>
        </w:rPr>
      </w:pPr>
    </w:p>
    <w:p w:rsidR="006F6BCB" w:rsidRPr="000654F5" w:rsidRDefault="006F6BCB" w:rsidP="001540BB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7C68" w:rsidRDefault="00CC2BD8" w:rsidP="001B0254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2BD8">
        <w:rPr>
          <w:rFonts w:ascii="Times New Roman" w:hAnsi="Times New Roman" w:cs="Times New Roman"/>
          <w:b/>
          <w:sz w:val="24"/>
          <w:szCs w:val="24"/>
          <w:lang w:val="en-US"/>
        </w:rPr>
        <w:t>THE ARTICLE TITLE, CAPITAL BOLD LETTERS, SIZE 12, CENTERED</w:t>
      </w:r>
    </w:p>
    <w:p w:rsidR="000654F5" w:rsidRPr="000654F5" w:rsidRDefault="000654F5" w:rsidP="001B0254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2BD8" w:rsidRPr="00D5111A" w:rsidRDefault="00CC2BD8" w:rsidP="00CC2BD8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2BD8">
        <w:rPr>
          <w:rFonts w:ascii="Times New Roman" w:hAnsi="Times New Roman" w:cs="Times New Roman"/>
          <w:sz w:val="24"/>
          <w:szCs w:val="24"/>
          <w:lang w:val="en-US"/>
        </w:rPr>
        <w:t xml:space="preserve">Smith S., Thompson T., Jones J. – the Authors, 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>separated by commas, 12 pt, centered.</w:t>
      </w:r>
    </w:p>
    <w:p w:rsidR="00CC2BD8" w:rsidRPr="00D5111A" w:rsidRDefault="00CC2BD8" w:rsidP="00CC2BD8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111A">
        <w:rPr>
          <w:rFonts w:ascii="Times New Roman" w:hAnsi="Times New Roman" w:cs="Times New Roman"/>
          <w:sz w:val="24"/>
          <w:szCs w:val="24"/>
          <w:lang w:val="en-US"/>
        </w:rPr>
        <w:t>Organization name (in full). City - on the next line</w:t>
      </w:r>
      <w:r w:rsidR="00D5111A" w:rsidRPr="00D511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52A9" w:rsidRPr="00D5111A" w:rsidRDefault="00CC2BD8" w:rsidP="00CC2BD8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5111A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</w:p>
    <w:p w:rsidR="006F6BCB" w:rsidRPr="00D5111A" w:rsidRDefault="00CC2BD8" w:rsidP="001B0254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If the article is not written in English, it is necessary to duplicate </w:t>
      </w:r>
      <w:r w:rsidR="00C956E8" w:rsidRPr="00D5111A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title, the </w:t>
      </w:r>
      <w:proofErr w:type="gramStart"/>
      <w:r w:rsidRPr="00D5111A">
        <w:rPr>
          <w:rFonts w:ascii="Times New Roman" w:hAnsi="Times New Roman" w:cs="Times New Roman"/>
          <w:sz w:val="24"/>
          <w:szCs w:val="24"/>
          <w:lang w:val="en-US"/>
        </w:rPr>
        <w:t>authors</w:t>
      </w:r>
      <w:proofErr w:type="gramEnd"/>
      <w:r w:rsidR="00C956E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names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56E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organization name and </w:t>
      </w:r>
      <w:r w:rsidR="00C956E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>contact details in English, following the above</w:t>
      </w:r>
      <w:r w:rsidR="00C956E8" w:rsidRPr="00D5111A">
        <w:rPr>
          <w:rFonts w:ascii="Times New Roman" w:hAnsi="Times New Roman" w:cs="Times New Roman"/>
          <w:sz w:val="24"/>
          <w:szCs w:val="24"/>
          <w:lang w:val="en-US"/>
        </w:rPr>
        <w:t>-mentioned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format.</w:t>
      </w:r>
    </w:p>
    <w:p w:rsidR="001B0254" w:rsidRPr="00D5111A" w:rsidRDefault="001B0254" w:rsidP="001B0254">
      <w:pPr>
        <w:pStyle w:val="a7"/>
        <w:suppressAutoHyphens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2BD8" w:rsidRPr="00D5111A" w:rsidRDefault="00CC2BD8" w:rsidP="00CC2BD8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11A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="009B3786" w:rsidRPr="00D5111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B0254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7E58" w:rsidRPr="00D5111A">
        <w:rPr>
          <w:rFonts w:ascii="Times New Roman" w:hAnsi="Times New Roman" w:cs="Times New Roman"/>
          <w:sz w:val="24"/>
          <w:szCs w:val="24"/>
          <w:lang w:val="en-US"/>
        </w:rPr>
        <w:t>Abstract up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to 500 characters </w:t>
      </w:r>
      <w:proofErr w:type="gramStart"/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C956E8" w:rsidRPr="00D5111A">
        <w:rPr>
          <w:rFonts w:ascii="Times New Roman" w:hAnsi="Times New Roman" w:cs="Times New Roman"/>
          <w:sz w:val="24"/>
          <w:szCs w:val="24"/>
          <w:lang w:val="en-US"/>
        </w:rPr>
        <w:t>placed</w:t>
      </w:r>
      <w:proofErr w:type="gramEnd"/>
      <w:r w:rsidR="00C956E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below double-spaced. Font – Times New Roman, 12 pt, alignment – </w:t>
      </w:r>
      <w:r w:rsidR="00C956E8" w:rsidRPr="00D5111A">
        <w:rPr>
          <w:rFonts w:ascii="Times New Roman" w:hAnsi="Times New Roman" w:cs="Times New Roman"/>
          <w:sz w:val="24"/>
          <w:szCs w:val="24"/>
          <w:lang w:val="en-US"/>
        </w:rPr>
        <w:t>justified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>, paragraph 1.25 cm, 1.15 pt line spacing.</w:t>
      </w:r>
    </w:p>
    <w:p w:rsidR="008E3104" w:rsidRPr="008E3104" w:rsidRDefault="008E3104" w:rsidP="008E3104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1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>keyword 1, keyword 2, keyword 3.</w:t>
      </w:r>
    </w:p>
    <w:p w:rsidR="008E3104" w:rsidRPr="00CC2BD8" w:rsidRDefault="008E3104" w:rsidP="008E3104">
      <w:pPr>
        <w:pStyle w:val="a7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254" w:rsidRPr="009B3786" w:rsidRDefault="00CC2BD8" w:rsidP="00CC2BD8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2BD8">
        <w:rPr>
          <w:rFonts w:ascii="Times New Roman" w:hAnsi="Times New Roman" w:cs="Times New Roman"/>
          <w:sz w:val="24"/>
          <w:szCs w:val="24"/>
          <w:lang w:val="en-US"/>
        </w:rPr>
        <w:t xml:space="preserve">If the article </w:t>
      </w:r>
      <w:r w:rsidR="00C956E8">
        <w:rPr>
          <w:rFonts w:ascii="Times New Roman" w:hAnsi="Times New Roman" w:cs="Times New Roman"/>
          <w:sz w:val="24"/>
          <w:szCs w:val="24"/>
          <w:lang w:val="en-US"/>
        </w:rPr>
        <w:t>and its abstract are</w:t>
      </w:r>
      <w:r w:rsidRPr="00CC2BD8">
        <w:rPr>
          <w:rFonts w:ascii="Times New Roman" w:hAnsi="Times New Roman" w:cs="Times New Roman"/>
          <w:sz w:val="24"/>
          <w:szCs w:val="24"/>
          <w:lang w:val="en-US"/>
        </w:rPr>
        <w:t xml:space="preserve"> not written in English, </w:t>
      </w:r>
      <w:r w:rsidR="00C956E8">
        <w:rPr>
          <w:rFonts w:ascii="Times New Roman" w:hAnsi="Times New Roman" w:cs="Times New Roman"/>
          <w:sz w:val="24"/>
          <w:szCs w:val="24"/>
          <w:lang w:val="en-US"/>
        </w:rPr>
        <w:t xml:space="preserve">the abstract in English should also be placed </w:t>
      </w:r>
      <w:r w:rsidRPr="00CC2BD8">
        <w:rPr>
          <w:rFonts w:ascii="Times New Roman" w:hAnsi="Times New Roman" w:cs="Times New Roman"/>
          <w:sz w:val="24"/>
          <w:szCs w:val="24"/>
          <w:lang w:val="en-US"/>
        </w:rPr>
        <w:t>after one</w:t>
      </w:r>
      <w:r w:rsidR="00C956E8">
        <w:rPr>
          <w:rFonts w:ascii="Times New Roman" w:hAnsi="Times New Roman" w:cs="Times New Roman"/>
          <w:sz w:val="24"/>
          <w:szCs w:val="24"/>
          <w:lang w:val="en-US"/>
        </w:rPr>
        <w:t>-line</w:t>
      </w:r>
      <w:r w:rsidRPr="00CC2BD8">
        <w:rPr>
          <w:rFonts w:ascii="Times New Roman" w:hAnsi="Times New Roman" w:cs="Times New Roman"/>
          <w:sz w:val="24"/>
          <w:szCs w:val="24"/>
          <w:lang w:val="en-US"/>
        </w:rPr>
        <w:t xml:space="preserve"> interval.</w:t>
      </w:r>
      <w:r w:rsidR="00605B0E" w:rsidRPr="009B3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213D0" w:rsidRPr="002941F8" w:rsidRDefault="00B213D0" w:rsidP="00F36347">
      <w:pPr>
        <w:pStyle w:val="a7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C68" w:rsidRPr="00D5111A" w:rsidRDefault="00684878" w:rsidP="001540BB">
      <w:pPr>
        <w:pStyle w:val="a7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After a two </w:t>
      </w:r>
      <w:r w:rsidR="00207E58" w:rsidRPr="00D5111A">
        <w:rPr>
          <w:rFonts w:ascii="Times New Roman" w:hAnsi="Times New Roman" w:cs="Times New Roman"/>
          <w:sz w:val="24"/>
          <w:szCs w:val="24"/>
          <w:lang w:val="en-US"/>
        </w:rPr>
        <w:t>line,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spacing the text of the article </w:t>
      </w:r>
      <w:proofErr w:type="gramStart"/>
      <w:r w:rsidRPr="00D5111A">
        <w:rPr>
          <w:rFonts w:ascii="Times New Roman" w:hAnsi="Times New Roman" w:cs="Times New Roman"/>
          <w:sz w:val="24"/>
          <w:szCs w:val="24"/>
          <w:lang w:val="en-US"/>
        </w:rPr>
        <w:t>should be placed</w:t>
      </w:r>
      <w:proofErr w:type="gramEnd"/>
      <w:r w:rsidRPr="00D511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Font – Times New Roman, 12 pt, alignment – 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>justified</w:t>
      </w:r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, paragraph 1.25 cm, 1.15 pt line spacing. Without hyphenation and pagination. The reports </w:t>
      </w:r>
      <w:proofErr w:type="gramStart"/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>will be reproduced</w:t>
      </w:r>
      <w:proofErr w:type="gramEnd"/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07E58" w:rsidRPr="00D5111A">
        <w:rPr>
          <w:rFonts w:ascii="Times New Roman" w:hAnsi="Times New Roman" w:cs="Times New Roman"/>
          <w:sz w:val="24"/>
          <w:szCs w:val="24"/>
          <w:lang w:val="en-US"/>
        </w:rPr>
        <w:t>the authors’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edition. Abbreviations </w:t>
      </w:r>
      <w:proofErr w:type="gramStart"/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should be 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>reduced</w:t>
      </w:r>
      <w:proofErr w:type="gramEnd"/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D5111A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minimum, please use 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207E58" w:rsidRPr="00D5111A">
        <w:rPr>
          <w:rFonts w:ascii="Times New Roman" w:hAnsi="Times New Roman" w:cs="Times New Roman"/>
          <w:sz w:val="24"/>
          <w:szCs w:val="24"/>
          <w:lang w:val="en-US"/>
        </w:rPr>
        <w:t>standard abbreviations</w:t>
      </w:r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>. If you need to use unusual and special abbreviations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place them in parentheses after the first full writing </w:t>
      </w:r>
      <w:r w:rsidR="00207E58" w:rsidRPr="00D5111A">
        <w:rPr>
          <w:rFonts w:ascii="Times New Roman" w:hAnsi="Times New Roman" w:cs="Times New Roman"/>
          <w:sz w:val="24"/>
          <w:szCs w:val="24"/>
          <w:lang w:val="en-US"/>
        </w:rPr>
        <w:t>and then</w:t>
      </w:r>
      <w:r w:rsidRPr="00D51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2BD8" w:rsidRPr="00D5111A">
        <w:rPr>
          <w:rFonts w:ascii="Times New Roman" w:hAnsi="Times New Roman" w:cs="Times New Roman"/>
          <w:sz w:val="24"/>
          <w:szCs w:val="24"/>
          <w:lang w:val="en-US"/>
        </w:rPr>
        <w:t>use in the text. Please note that each article must not exceed 5 pages maximum, including text, figures, tables and references.</w:t>
      </w:r>
    </w:p>
    <w:p w:rsidR="009B3786" w:rsidRPr="00D5111A" w:rsidRDefault="00CC2BD8" w:rsidP="009B3786">
      <w:pPr>
        <w:pStyle w:val="a7"/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111A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9B3786" w:rsidRPr="00D511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27E25" w:rsidRPr="00D5111A" w:rsidRDefault="00CC2BD8" w:rsidP="009B3786">
      <w:pPr>
        <w:pStyle w:val="a7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11A">
        <w:rPr>
          <w:rFonts w:ascii="Times New Roman" w:hAnsi="Times New Roman" w:cs="Times New Roman"/>
          <w:sz w:val="24"/>
          <w:szCs w:val="24"/>
          <w:lang w:val="en-US"/>
        </w:rPr>
        <w:t>After single-spaced, in alphabetical order</w:t>
      </w:r>
      <w:r w:rsidR="009B3786" w:rsidRPr="00D511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91FFC" w:rsidRPr="00D5111A" w:rsidRDefault="00091FFC" w:rsidP="00227E25">
      <w:pPr>
        <w:pStyle w:val="a7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B0E" w:rsidRPr="00D5111A" w:rsidRDefault="00CC2BD8" w:rsidP="009B3786">
      <w:pPr>
        <w:suppressAutoHyphens/>
        <w:ind w:firstLine="709"/>
        <w:jc w:val="both"/>
        <w:rPr>
          <w:spacing w:val="-4"/>
          <w:sz w:val="26"/>
          <w:szCs w:val="26"/>
          <w:lang w:val="en-US"/>
        </w:rPr>
      </w:pPr>
      <w:r w:rsidRPr="00D5111A">
        <w:rPr>
          <w:spacing w:val="-4"/>
          <w:sz w:val="26"/>
          <w:szCs w:val="26"/>
          <w:lang w:val="en-US"/>
        </w:rPr>
        <w:t xml:space="preserve">The electronic version of each article </w:t>
      </w:r>
      <w:r w:rsidR="00684878" w:rsidRPr="00D5111A">
        <w:rPr>
          <w:spacing w:val="-4"/>
          <w:sz w:val="26"/>
          <w:szCs w:val="26"/>
          <w:lang w:val="en-US"/>
        </w:rPr>
        <w:t>should</w:t>
      </w:r>
      <w:r w:rsidRPr="00D5111A">
        <w:rPr>
          <w:spacing w:val="-4"/>
          <w:sz w:val="26"/>
          <w:szCs w:val="26"/>
          <w:lang w:val="en-US"/>
        </w:rPr>
        <w:t xml:space="preserve"> be submitted in a separate file. The file must be named by the first author. If you have </w:t>
      </w:r>
      <w:r w:rsidR="00684878" w:rsidRPr="00D5111A">
        <w:rPr>
          <w:spacing w:val="-4"/>
          <w:sz w:val="26"/>
          <w:szCs w:val="26"/>
          <w:lang w:val="en-US"/>
        </w:rPr>
        <w:t>several</w:t>
      </w:r>
      <w:r w:rsidRPr="00D5111A">
        <w:rPr>
          <w:spacing w:val="-4"/>
          <w:sz w:val="26"/>
          <w:szCs w:val="26"/>
          <w:lang w:val="en-US"/>
        </w:rPr>
        <w:t xml:space="preserve"> </w:t>
      </w:r>
      <w:r w:rsidR="00684878" w:rsidRPr="00D5111A">
        <w:rPr>
          <w:spacing w:val="-4"/>
          <w:sz w:val="26"/>
          <w:szCs w:val="26"/>
          <w:lang w:val="en-US"/>
        </w:rPr>
        <w:t>reports,</w:t>
      </w:r>
      <w:r w:rsidRPr="00D5111A">
        <w:rPr>
          <w:spacing w:val="-4"/>
          <w:sz w:val="26"/>
          <w:szCs w:val="26"/>
          <w:lang w:val="en-US"/>
        </w:rPr>
        <w:t xml:space="preserve"> it is necessary to add the numbering to the title. For example: Thompson; Smith_1;</w:t>
      </w:r>
    </w:p>
    <w:p w:rsidR="00D256FD" w:rsidRPr="002941F8" w:rsidRDefault="00D256FD" w:rsidP="00D5111A">
      <w:pPr>
        <w:suppressAutoHyphens/>
        <w:jc w:val="both"/>
        <w:rPr>
          <w:spacing w:val="-4"/>
          <w:sz w:val="26"/>
          <w:szCs w:val="26"/>
          <w:lang w:val="en-US"/>
        </w:rPr>
      </w:pPr>
    </w:p>
    <w:p w:rsidR="009B3786" w:rsidRPr="00D5111A" w:rsidRDefault="00CC2BD8" w:rsidP="009B3786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The Organizing Committee confirms the receipt and acceptance of materials in two days after you sen</w:t>
      </w:r>
      <w:r w:rsidR="00684878" w:rsidRPr="00D5111A">
        <w:rPr>
          <w:sz w:val="26"/>
          <w:szCs w:val="26"/>
          <w:lang w:val="en-US"/>
        </w:rPr>
        <w:t xml:space="preserve">d </w:t>
      </w:r>
      <w:r w:rsidRPr="00D5111A">
        <w:rPr>
          <w:sz w:val="26"/>
          <w:szCs w:val="26"/>
          <w:lang w:val="en-US"/>
        </w:rPr>
        <w:t xml:space="preserve">them. If you did not receive confirmation </w:t>
      </w:r>
      <w:r w:rsidR="00684878" w:rsidRPr="00D5111A">
        <w:rPr>
          <w:sz w:val="26"/>
          <w:szCs w:val="26"/>
          <w:lang w:val="en-US"/>
        </w:rPr>
        <w:t xml:space="preserve">from the </w:t>
      </w:r>
      <w:r w:rsidRPr="00D5111A">
        <w:rPr>
          <w:sz w:val="26"/>
          <w:szCs w:val="26"/>
          <w:lang w:val="en-US"/>
        </w:rPr>
        <w:t xml:space="preserve">organizing committee, please </w:t>
      </w:r>
      <w:r w:rsidR="004D1451" w:rsidRPr="00D5111A">
        <w:rPr>
          <w:sz w:val="26"/>
          <w:szCs w:val="26"/>
          <w:lang w:val="en-US"/>
        </w:rPr>
        <w:t>repeat the submission</w:t>
      </w:r>
      <w:r w:rsidRPr="00D5111A">
        <w:rPr>
          <w:sz w:val="26"/>
          <w:szCs w:val="26"/>
          <w:lang w:val="en-US"/>
        </w:rPr>
        <w:t>.</w:t>
      </w:r>
    </w:p>
    <w:p w:rsidR="009B3786" w:rsidRPr="00D5111A" w:rsidRDefault="009B3786" w:rsidP="009B3786">
      <w:pPr>
        <w:suppressAutoHyphens/>
        <w:ind w:firstLine="709"/>
        <w:jc w:val="both"/>
        <w:rPr>
          <w:sz w:val="26"/>
          <w:szCs w:val="26"/>
          <w:lang w:val="en-US"/>
        </w:rPr>
      </w:pPr>
    </w:p>
    <w:p w:rsidR="00CC2BD8" w:rsidRPr="00D5111A" w:rsidRDefault="00CC2BD8" w:rsidP="00CC2BD8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>Additional Information:</w:t>
      </w:r>
    </w:p>
    <w:p w:rsidR="00CC2BD8" w:rsidRPr="007B5462" w:rsidRDefault="00CC2BD8" w:rsidP="00CC2BD8">
      <w:pPr>
        <w:suppressAutoHyphens/>
        <w:ind w:firstLine="709"/>
        <w:jc w:val="both"/>
        <w:rPr>
          <w:sz w:val="26"/>
          <w:szCs w:val="26"/>
          <w:lang w:val="en-US"/>
        </w:rPr>
      </w:pPr>
      <w:proofErr w:type="gramStart"/>
      <w:r w:rsidRPr="00D5111A">
        <w:rPr>
          <w:sz w:val="26"/>
          <w:szCs w:val="26"/>
          <w:lang w:val="en-US"/>
        </w:rPr>
        <w:t>344090</w:t>
      </w:r>
      <w:proofErr w:type="gramEnd"/>
      <w:r w:rsidRPr="00D5111A">
        <w:rPr>
          <w:sz w:val="26"/>
          <w:szCs w:val="26"/>
          <w:lang w:val="en-US"/>
        </w:rPr>
        <w:t>, Rostov-</w:t>
      </w:r>
      <w:proofErr w:type="spellStart"/>
      <w:r w:rsidRPr="00D5111A">
        <w:rPr>
          <w:sz w:val="26"/>
          <w:szCs w:val="26"/>
          <w:lang w:val="en-US"/>
        </w:rPr>
        <w:t>na</w:t>
      </w:r>
      <w:proofErr w:type="spellEnd"/>
      <w:r w:rsidRPr="00D5111A">
        <w:rPr>
          <w:sz w:val="26"/>
          <w:szCs w:val="26"/>
          <w:lang w:val="en-US"/>
        </w:rPr>
        <w:t>-</w:t>
      </w:r>
      <w:proofErr w:type="spellStart"/>
      <w:r w:rsidRPr="00D5111A">
        <w:rPr>
          <w:sz w:val="26"/>
          <w:szCs w:val="26"/>
          <w:lang w:val="en-US"/>
        </w:rPr>
        <w:t>Donu</w:t>
      </w:r>
      <w:proofErr w:type="spellEnd"/>
      <w:r w:rsidRPr="00D5111A">
        <w:rPr>
          <w:sz w:val="26"/>
          <w:szCs w:val="26"/>
          <w:lang w:val="en-US"/>
        </w:rPr>
        <w:t xml:space="preserve">, </w:t>
      </w:r>
      <w:proofErr w:type="spellStart"/>
      <w:r w:rsidRPr="00D5111A">
        <w:rPr>
          <w:sz w:val="26"/>
          <w:szCs w:val="26"/>
          <w:lang w:val="en-US"/>
        </w:rPr>
        <w:t>ul</w:t>
      </w:r>
      <w:proofErr w:type="spellEnd"/>
      <w:r w:rsidRPr="00D5111A">
        <w:rPr>
          <w:sz w:val="26"/>
          <w:szCs w:val="26"/>
          <w:lang w:val="en-US"/>
        </w:rPr>
        <w:t xml:space="preserve">. </w:t>
      </w:r>
      <w:proofErr w:type="spellStart"/>
      <w:r w:rsidRPr="00D5111A">
        <w:rPr>
          <w:sz w:val="26"/>
          <w:szCs w:val="26"/>
          <w:lang w:val="en-US"/>
        </w:rPr>
        <w:t>Sorge</w:t>
      </w:r>
      <w:proofErr w:type="spellEnd"/>
      <w:r w:rsidRPr="00D5111A">
        <w:rPr>
          <w:sz w:val="26"/>
          <w:szCs w:val="26"/>
          <w:lang w:val="en-US"/>
        </w:rPr>
        <w:t xml:space="preserve">, 40, room 114, Southern Federal University, Institute of Earth Sciences, Department of Physical Geography, </w:t>
      </w:r>
      <w:r w:rsidR="004D1451" w:rsidRPr="00D5111A">
        <w:rPr>
          <w:sz w:val="26"/>
          <w:szCs w:val="26"/>
          <w:lang w:val="en-US"/>
        </w:rPr>
        <w:t>E</w:t>
      </w:r>
      <w:r w:rsidRPr="00D5111A">
        <w:rPr>
          <w:sz w:val="26"/>
          <w:szCs w:val="26"/>
          <w:lang w:val="en-US"/>
        </w:rPr>
        <w:t xml:space="preserve">cology and </w:t>
      </w:r>
      <w:r w:rsidR="004D1451" w:rsidRPr="00D5111A">
        <w:rPr>
          <w:sz w:val="26"/>
          <w:szCs w:val="26"/>
          <w:lang w:val="en-US"/>
        </w:rPr>
        <w:t>E</w:t>
      </w:r>
      <w:r w:rsidRPr="00D5111A">
        <w:rPr>
          <w:sz w:val="26"/>
          <w:szCs w:val="26"/>
          <w:lang w:val="en-US"/>
        </w:rPr>
        <w:t>nviro</w:t>
      </w:r>
      <w:r w:rsidR="005D00BF" w:rsidRPr="00D5111A">
        <w:rPr>
          <w:sz w:val="26"/>
          <w:szCs w:val="26"/>
          <w:lang w:val="en-US"/>
        </w:rPr>
        <w:t xml:space="preserve">nmental </w:t>
      </w:r>
      <w:r w:rsidR="004D1451" w:rsidRPr="00D5111A">
        <w:rPr>
          <w:sz w:val="26"/>
          <w:szCs w:val="26"/>
          <w:lang w:val="en-US"/>
        </w:rPr>
        <w:t>P</w:t>
      </w:r>
      <w:r w:rsidR="005D00BF" w:rsidRPr="00D5111A">
        <w:rPr>
          <w:sz w:val="26"/>
          <w:szCs w:val="26"/>
          <w:lang w:val="en-US"/>
        </w:rPr>
        <w:t>rotection</w:t>
      </w:r>
      <w:r w:rsidR="007B5462" w:rsidRPr="007B5462">
        <w:rPr>
          <w:sz w:val="26"/>
          <w:szCs w:val="26"/>
          <w:lang w:val="en-US"/>
        </w:rPr>
        <w:t>;</w:t>
      </w:r>
    </w:p>
    <w:p w:rsidR="00CC2BD8" w:rsidRPr="00D5111A" w:rsidRDefault="00CC2BD8" w:rsidP="00CC2BD8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Chairman of the Organizing Committee - </w:t>
      </w:r>
      <w:bookmarkStart w:id="0" w:name="_GoBack"/>
      <w:bookmarkEnd w:id="0"/>
      <w:r w:rsidRPr="00D5111A">
        <w:rPr>
          <w:sz w:val="26"/>
          <w:szCs w:val="26"/>
          <w:lang w:val="en-US"/>
        </w:rPr>
        <w:t xml:space="preserve">head of the Department of physical geography, ecology and conservation of the Institute of Earth Sciences, professor the Southern Federal University, D.Sc., </w:t>
      </w:r>
      <w:proofErr w:type="spellStart"/>
      <w:r w:rsidRPr="00D5111A">
        <w:rPr>
          <w:sz w:val="26"/>
          <w:szCs w:val="26"/>
          <w:lang w:val="en-US"/>
        </w:rPr>
        <w:t>Yury</w:t>
      </w:r>
      <w:proofErr w:type="spellEnd"/>
      <w:r w:rsidRPr="00D5111A">
        <w:rPr>
          <w:sz w:val="26"/>
          <w:szCs w:val="26"/>
          <w:lang w:val="en-US"/>
        </w:rPr>
        <w:t xml:space="preserve"> </w:t>
      </w:r>
      <w:proofErr w:type="spellStart"/>
      <w:r w:rsidRPr="00D5111A">
        <w:rPr>
          <w:sz w:val="26"/>
          <w:szCs w:val="26"/>
          <w:lang w:val="en-US"/>
        </w:rPr>
        <w:t>Fedorov</w:t>
      </w:r>
      <w:proofErr w:type="spellEnd"/>
      <w:r w:rsidRPr="00D5111A">
        <w:rPr>
          <w:sz w:val="26"/>
          <w:szCs w:val="26"/>
          <w:lang w:val="en-US"/>
        </w:rPr>
        <w:t>.</w:t>
      </w:r>
    </w:p>
    <w:p w:rsidR="00CC2BD8" w:rsidRPr="00D5111A" w:rsidRDefault="00CC2BD8" w:rsidP="00CC2BD8">
      <w:pPr>
        <w:suppressAutoHyphens/>
        <w:ind w:firstLine="709"/>
        <w:jc w:val="both"/>
        <w:rPr>
          <w:sz w:val="26"/>
          <w:szCs w:val="26"/>
          <w:lang w:val="en-US"/>
        </w:rPr>
      </w:pPr>
      <w:r w:rsidRPr="00D5111A">
        <w:rPr>
          <w:sz w:val="26"/>
          <w:szCs w:val="26"/>
          <w:lang w:val="en-US"/>
        </w:rPr>
        <w:t xml:space="preserve">The secretary of the conference </w:t>
      </w:r>
      <w:r w:rsidR="005D00BF" w:rsidRPr="00D5111A">
        <w:rPr>
          <w:sz w:val="26"/>
          <w:szCs w:val="26"/>
          <w:lang w:val="en-US"/>
        </w:rPr>
        <w:t>–</w:t>
      </w:r>
      <w:r w:rsidRPr="00D5111A">
        <w:rPr>
          <w:sz w:val="26"/>
          <w:szCs w:val="26"/>
          <w:lang w:val="en-US"/>
        </w:rPr>
        <w:t xml:space="preserve"> </w:t>
      </w:r>
      <w:r w:rsidR="000D0DB8" w:rsidRPr="00D5111A">
        <w:rPr>
          <w:sz w:val="26"/>
          <w:szCs w:val="26"/>
          <w:lang w:val="en-US"/>
        </w:rPr>
        <w:t xml:space="preserve">Victoria </w:t>
      </w:r>
      <w:proofErr w:type="spellStart"/>
      <w:r w:rsidR="000D0DB8" w:rsidRPr="00D5111A">
        <w:rPr>
          <w:sz w:val="26"/>
          <w:szCs w:val="26"/>
          <w:lang w:val="en-US"/>
        </w:rPr>
        <w:t>Chepurnaya</w:t>
      </w:r>
      <w:proofErr w:type="spellEnd"/>
    </w:p>
    <w:p w:rsidR="009203E1" w:rsidRPr="00D5111A" w:rsidRDefault="00CC2BD8" w:rsidP="00CC2BD8">
      <w:pPr>
        <w:suppressAutoHyphens/>
        <w:ind w:firstLine="709"/>
        <w:jc w:val="both"/>
        <w:rPr>
          <w:sz w:val="26"/>
          <w:szCs w:val="26"/>
          <w:lang w:val="en-US"/>
        </w:rPr>
      </w:pPr>
      <w:proofErr w:type="gramStart"/>
      <w:r w:rsidRPr="00D5111A">
        <w:rPr>
          <w:sz w:val="26"/>
          <w:szCs w:val="26"/>
          <w:lang w:val="en-US"/>
        </w:rPr>
        <w:t>Tel .</w:t>
      </w:r>
      <w:proofErr w:type="gramEnd"/>
      <w:r w:rsidRPr="00D5111A">
        <w:rPr>
          <w:sz w:val="26"/>
          <w:szCs w:val="26"/>
          <w:lang w:val="en-US"/>
        </w:rPr>
        <w:t>: +7</w:t>
      </w:r>
      <w:r w:rsidR="00A1609E" w:rsidRPr="00D5111A">
        <w:rPr>
          <w:sz w:val="26"/>
          <w:szCs w:val="26"/>
          <w:lang w:val="en-US"/>
        </w:rPr>
        <w:t> </w:t>
      </w:r>
      <w:r w:rsidR="000D0DB8" w:rsidRPr="00D5111A">
        <w:rPr>
          <w:sz w:val="26"/>
          <w:szCs w:val="26"/>
          <w:lang w:val="en-US"/>
        </w:rPr>
        <w:t>918</w:t>
      </w:r>
      <w:r w:rsidR="00A1609E" w:rsidRPr="00D5111A">
        <w:rPr>
          <w:sz w:val="26"/>
          <w:szCs w:val="26"/>
          <w:lang w:val="en-US"/>
        </w:rPr>
        <w:t xml:space="preserve"> 562</w:t>
      </w:r>
      <w:r w:rsidRPr="00D5111A">
        <w:rPr>
          <w:sz w:val="26"/>
          <w:szCs w:val="26"/>
          <w:lang w:val="en-US"/>
        </w:rPr>
        <w:t xml:space="preserve"> </w:t>
      </w:r>
      <w:r w:rsidR="00A1609E" w:rsidRPr="00D5111A">
        <w:rPr>
          <w:sz w:val="26"/>
          <w:szCs w:val="26"/>
          <w:lang w:val="en-US"/>
        </w:rPr>
        <w:t xml:space="preserve">68 57 </w:t>
      </w:r>
      <w:r w:rsidRPr="00D5111A">
        <w:rPr>
          <w:sz w:val="26"/>
          <w:szCs w:val="26"/>
          <w:lang w:val="en-US"/>
        </w:rPr>
        <w:t>(mob.)</w:t>
      </w:r>
      <w:r w:rsidR="00F36347" w:rsidRPr="00F36347">
        <w:rPr>
          <w:sz w:val="26"/>
          <w:szCs w:val="26"/>
          <w:lang w:val="en-US"/>
        </w:rPr>
        <w:t xml:space="preserve">, </w:t>
      </w:r>
      <w:r w:rsidR="00A1609E" w:rsidRPr="00D5111A">
        <w:rPr>
          <w:sz w:val="26"/>
          <w:szCs w:val="26"/>
          <w:lang w:val="en-US"/>
        </w:rPr>
        <w:t>e-mail: vchepurnaya@sfedu.ru</w:t>
      </w:r>
    </w:p>
    <w:p w:rsidR="009203E1" w:rsidRPr="00D5111A" w:rsidRDefault="009203E1" w:rsidP="00CC2BD8">
      <w:pPr>
        <w:suppressAutoHyphens/>
        <w:ind w:firstLine="709"/>
        <w:jc w:val="both"/>
        <w:rPr>
          <w:sz w:val="26"/>
          <w:szCs w:val="26"/>
          <w:lang w:val="en-US"/>
        </w:rPr>
      </w:pPr>
    </w:p>
    <w:sectPr w:rsidR="009203E1" w:rsidRPr="00D5111A" w:rsidSect="00C956E8">
      <w:type w:val="continuous"/>
      <w:pgSz w:w="11909" w:h="16834" w:code="9"/>
      <w:pgMar w:top="1134" w:right="1134" w:bottom="1134" w:left="1134" w:header="0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BEB"/>
    <w:multiLevelType w:val="hybridMultilevel"/>
    <w:tmpl w:val="69101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041D0E"/>
    <w:multiLevelType w:val="hybridMultilevel"/>
    <w:tmpl w:val="3ADEC636"/>
    <w:lvl w:ilvl="0" w:tplc="8E04CA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5C62C0"/>
    <w:multiLevelType w:val="hybridMultilevel"/>
    <w:tmpl w:val="4426B25A"/>
    <w:lvl w:ilvl="0" w:tplc="0428E72E">
      <w:start w:val="1"/>
      <w:numFmt w:val="bullet"/>
      <w:lvlText w:val=""/>
      <w:lvlJc w:val="left"/>
      <w:pPr>
        <w:tabs>
          <w:tab w:val="num" w:pos="187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3" w15:restartNumberingAfterBreak="0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578C"/>
    <w:multiLevelType w:val="hybridMultilevel"/>
    <w:tmpl w:val="B8A411B0"/>
    <w:lvl w:ilvl="0" w:tplc="53649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320534"/>
    <w:multiLevelType w:val="singleLevel"/>
    <w:tmpl w:val="D9B802E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DF16B5D"/>
    <w:multiLevelType w:val="multilevel"/>
    <w:tmpl w:val="76B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6C"/>
    <w:rsid w:val="000077E3"/>
    <w:rsid w:val="0001538B"/>
    <w:rsid w:val="00020EAA"/>
    <w:rsid w:val="000210AB"/>
    <w:rsid w:val="00046683"/>
    <w:rsid w:val="00062230"/>
    <w:rsid w:val="000654F5"/>
    <w:rsid w:val="00075F62"/>
    <w:rsid w:val="00077DDC"/>
    <w:rsid w:val="00083EE8"/>
    <w:rsid w:val="000869FD"/>
    <w:rsid w:val="00091FFC"/>
    <w:rsid w:val="000941E5"/>
    <w:rsid w:val="000B4BD1"/>
    <w:rsid w:val="000C2688"/>
    <w:rsid w:val="000C64D7"/>
    <w:rsid w:val="000D0DB8"/>
    <w:rsid w:val="000D3322"/>
    <w:rsid w:val="000E5DD3"/>
    <w:rsid w:val="0010014D"/>
    <w:rsid w:val="00101158"/>
    <w:rsid w:val="0010207C"/>
    <w:rsid w:val="00113513"/>
    <w:rsid w:val="00125A5D"/>
    <w:rsid w:val="001337DC"/>
    <w:rsid w:val="00136147"/>
    <w:rsid w:val="001540BB"/>
    <w:rsid w:val="00182018"/>
    <w:rsid w:val="001A3557"/>
    <w:rsid w:val="001A622F"/>
    <w:rsid w:val="001B0254"/>
    <w:rsid w:val="001B26F6"/>
    <w:rsid w:val="001C42DD"/>
    <w:rsid w:val="001D534C"/>
    <w:rsid w:val="00207E58"/>
    <w:rsid w:val="00221112"/>
    <w:rsid w:val="002262F7"/>
    <w:rsid w:val="00227E25"/>
    <w:rsid w:val="0023163C"/>
    <w:rsid w:val="00263079"/>
    <w:rsid w:val="00263372"/>
    <w:rsid w:val="00266D05"/>
    <w:rsid w:val="00271E6B"/>
    <w:rsid w:val="002843BA"/>
    <w:rsid w:val="002941F8"/>
    <w:rsid w:val="00296DE8"/>
    <w:rsid w:val="0029776D"/>
    <w:rsid w:val="002A4CF2"/>
    <w:rsid w:val="002B22BC"/>
    <w:rsid w:val="002B485C"/>
    <w:rsid w:val="002C2226"/>
    <w:rsid w:val="002D71C3"/>
    <w:rsid w:val="002E19F9"/>
    <w:rsid w:val="002F62D2"/>
    <w:rsid w:val="00302A18"/>
    <w:rsid w:val="003118A7"/>
    <w:rsid w:val="00316D5C"/>
    <w:rsid w:val="00321E0D"/>
    <w:rsid w:val="003252A9"/>
    <w:rsid w:val="003275B9"/>
    <w:rsid w:val="00353050"/>
    <w:rsid w:val="003929DF"/>
    <w:rsid w:val="00392AAC"/>
    <w:rsid w:val="003A24E9"/>
    <w:rsid w:val="003B2C4C"/>
    <w:rsid w:val="003B35A0"/>
    <w:rsid w:val="003C521D"/>
    <w:rsid w:val="003D6097"/>
    <w:rsid w:val="003E29FF"/>
    <w:rsid w:val="004076EB"/>
    <w:rsid w:val="00414ED5"/>
    <w:rsid w:val="00422A69"/>
    <w:rsid w:val="00433131"/>
    <w:rsid w:val="00441310"/>
    <w:rsid w:val="00455D3F"/>
    <w:rsid w:val="00456677"/>
    <w:rsid w:val="00467295"/>
    <w:rsid w:val="00471A88"/>
    <w:rsid w:val="0048746C"/>
    <w:rsid w:val="00495E9C"/>
    <w:rsid w:val="004A175F"/>
    <w:rsid w:val="004B2151"/>
    <w:rsid w:val="004C6C26"/>
    <w:rsid w:val="004D1451"/>
    <w:rsid w:val="004F3ED8"/>
    <w:rsid w:val="00511F8D"/>
    <w:rsid w:val="00524547"/>
    <w:rsid w:val="0053030E"/>
    <w:rsid w:val="00544BB3"/>
    <w:rsid w:val="00546491"/>
    <w:rsid w:val="005526DD"/>
    <w:rsid w:val="00560769"/>
    <w:rsid w:val="00565B59"/>
    <w:rsid w:val="00585E08"/>
    <w:rsid w:val="005933B1"/>
    <w:rsid w:val="005B1D4B"/>
    <w:rsid w:val="005C243A"/>
    <w:rsid w:val="005C3C00"/>
    <w:rsid w:val="005C7CC5"/>
    <w:rsid w:val="005D00BF"/>
    <w:rsid w:val="00604022"/>
    <w:rsid w:val="00605B0E"/>
    <w:rsid w:val="006100AA"/>
    <w:rsid w:val="006170CB"/>
    <w:rsid w:val="00627AA2"/>
    <w:rsid w:val="00635114"/>
    <w:rsid w:val="00642C65"/>
    <w:rsid w:val="00642F93"/>
    <w:rsid w:val="006441E5"/>
    <w:rsid w:val="00647A18"/>
    <w:rsid w:val="00660436"/>
    <w:rsid w:val="00664AB4"/>
    <w:rsid w:val="006669D3"/>
    <w:rsid w:val="00671293"/>
    <w:rsid w:val="00684878"/>
    <w:rsid w:val="00684E84"/>
    <w:rsid w:val="006961AD"/>
    <w:rsid w:val="006A6325"/>
    <w:rsid w:val="006C6A01"/>
    <w:rsid w:val="006D57D5"/>
    <w:rsid w:val="006F6BCB"/>
    <w:rsid w:val="006F6E2C"/>
    <w:rsid w:val="007149AF"/>
    <w:rsid w:val="0072205A"/>
    <w:rsid w:val="00745FBA"/>
    <w:rsid w:val="00746FF7"/>
    <w:rsid w:val="0076063F"/>
    <w:rsid w:val="00761FD9"/>
    <w:rsid w:val="0077338E"/>
    <w:rsid w:val="007B5462"/>
    <w:rsid w:val="007E0E47"/>
    <w:rsid w:val="007E78FA"/>
    <w:rsid w:val="007F1184"/>
    <w:rsid w:val="00812438"/>
    <w:rsid w:val="00814FB1"/>
    <w:rsid w:val="00821474"/>
    <w:rsid w:val="0083083D"/>
    <w:rsid w:val="008401F2"/>
    <w:rsid w:val="008435B5"/>
    <w:rsid w:val="00846A3A"/>
    <w:rsid w:val="00855367"/>
    <w:rsid w:val="0086016F"/>
    <w:rsid w:val="00866AC2"/>
    <w:rsid w:val="008713D6"/>
    <w:rsid w:val="00871FB3"/>
    <w:rsid w:val="008759C6"/>
    <w:rsid w:val="00897521"/>
    <w:rsid w:val="008A125D"/>
    <w:rsid w:val="008A32A3"/>
    <w:rsid w:val="008B1233"/>
    <w:rsid w:val="008D6CD7"/>
    <w:rsid w:val="008E3104"/>
    <w:rsid w:val="008F2E97"/>
    <w:rsid w:val="008F6C15"/>
    <w:rsid w:val="0090428F"/>
    <w:rsid w:val="00910875"/>
    <w:rsid w:val="009157AA"/>
    <w:rsid w:val="00915F20"/>
    <w:rsid w:val="0091676B"/>
    <w:rsid w:val="00917473"/>
    <w:rsid w:val="009203E1"/>
    <w:rsid w:val="009242BE"/>
    <w:rsid w:val="00931E6D"/>
    <w:rsid w:val="009335CD"/>
    <w:rsid w:val="00952BA3"/>
    <w:rsid w:val="0096158F"/>
    <w:rsid w:val="009858C8"/>
    <w:rsid w:val="0099347B"/>
    <w:rsid w:val="009B3786"/>
    <w:rsid w:val="009E0A77"/>
    <w:rsid w:val="009E29BA"/>
    <w:rsid w:val="009F761E"/>
    <w:rsid w:val="00A020CD"/>
    <w:rsid w:val="00A1609E"/>
    <w:rsid w:val="00A21139"/>
    <w:rsid w:val="00A31C6E"/>
    <w:rsid w:val="00A56586"/>
    <w:rsid w:val="00A60CBE"/>
    <w:rsid w:val="00A659CE"/>
    <w:rsid w:val="00A772C1"/>
    <w:rsid w:val="00A92873"/>
    <w:rsid w:val="00A92945"/>
    <w:rsid w:val="00A96334"/>
    <w:rsid w:val="00A96F67"/>
    <w:rsid w:val="00AA50FE"/>
    <w:rsid w:val="00AB6475"/>
    <w:rsid w:val="00AB6F10"/>
    <w:rsid w:val="00AD0883"/>
    <w:rsid w:val="00AD33D1"/>
    <w:rsid w:val="00AD7C49"/>
    <w:rsid w:val="00AE192E"/>
    <w:rsid w:val="00AE7D9B"/>
    <w:rsid w:val="00B06293"/>
    <w:rsid w:val="00B162F2"/>
    <w:rsid w:val="00B213D0"/>
    <w:rsid w:val="00B354C6"/>
    <w:rsid w:val="00B43A90"/>
    <w:rsid w:val="00B47DA6"/>
    <w:rsid w:val="00B5318A"/>
    <w:rsid w:val="00B542DB"/>
    <w:rsid w:val="00B547FC"/>
    <w:rsid w:val="00B60316"/>
    <w:rsid w:val="00B64EF0"/>
    <w:rsid w:val="00B7305B"/>
    <w:rsid w:val="00B80691"/>
    <w:rsid w:val="00B81030"/>
    <w:rsid w:val="00BA1E15"/>
    <w:rsid w:val="00BB036C"/>
    <w:rsid w:val="00BB7D7E"/>
    <w:rsid w:val="00BC3281"/>
    <w:rsid w:val="00BC3C15"/>
    <w:rsid w:val="00BC43A9"/>
    <w:rsid w:val="00BD5F18"/>
    <w:rsid w:val="00BE3B71"/>
    <w:rsid w:val="00BE7DB8"/>
    <w:rsid w:val="00BF4E4E"/>
    <w:rsid w:val="00BF7933"/>
    <w:rsid w:val="00BF7C68"/>
    <w:rsid w:val="00C002BD"/>
    <w:rsid w:val="00C043B0"/>
    <w:rsid w:val="00C10418"/>
    <w:rsid w:val="00C121A8"/>
    <w:rsid w:val="00C133E4"/>
    <w:rsid w:val="00C221DE"/>
    <w:rsid w:val="00C34CE9"/>
    <w:rsid w:val="00C3772C"/>
    <w:rsid w:val="00C56632"/>
    <w:rsid w:val="00C74762"/>
    <w:rsid w:val="00C76F1A"/>
    <w:rsid w:val="00C8238D"/>
    <w:rsid w:val="00C956E8"/>
    <w:rsid w:val="00C9628A"/>
    <w:rsid w:val="00C9659F"/>
    <w:rsid w:val="00CA0261"/>
    <w:rsid w:val="00CA3276"/>
    <w:rsid w:val="00CC1BA7"/>
    <w:rsid w:val="00CC2BD8"/>
    <w:rsid w:val="00CD3DC0"/>
    <w:rsid w:val="00CD3FB7"/>
    <w:rsid w:val="00CE2AF4"/>
    <w:rsid w:val="00D041CD"/>
    <w:rsid w:val="00D069A8"/>
    <w:rsid w:val="00D256FD"/>
    <w:rsid w:val="00D27088"/>
    <w:rsid w:val="00D5111A"/>
    <w:rsid w:val="00D54E8D"/>
    <w:rsid w:val="00D55743"/>
    <w:rsid w:val="00D610C6"/>
    <w:rsid w:val="00D61C2A"/>
    <w:rsid w:val="00D67A8F"/>
    <w:rsid w:val="00DA25FB"/>
    <w:rsid w:val="00DB66C0"/>
    <w:rsid w:val="00DC2EC5"/>
    <w:rsid w:val="00DC31E2"/>
    <w:rsid w:val="00DD23B4"/>
    <w:rsid w:val="00DD2E95"/>
    <w:rsid w:val="00DD55B3"/>
    <w:rsid w:val="00E128D9"/>
    <w:rsid w:val="00E150B0"/>
    <w:rsid w:val="00E44B38"/>
    <w:rsid w:val="00E461C0"/>
    <w:rsid w:val="00E512F7"/>
    <w:rsid w:val="00E51C3B"/>
    <w:rsid w:val="00E62CC7"/>
    <w:rsid w:val="00E7488D"/>
    <w:rsid w:val="00E8548D"/>
    <w:rsid w:val="00EB46A4"/>
    <w:rsid w:val="00EB7DA4"/>
    <w:rsid w:val="00EC6E24"/>
    <w:rsid w:val="00EC7053"/>
    <w:rsid w:val="00EF0C65"/>
    <w:rsid w:val="00EF41EB"/>
    <w:rsid w:val="00EF7A4A"/>
    <w:rsid w:val="00F11D17"/>
    <w:rsid w:val="00F17784"/>
    <w:rsid w:val="00F30717"/>
    <w:rsid w:val="00F32F9F"/>
    <w:rsid w:val="00F36347"/>
    <w:rsid w:val="00F506AE"/>
    <w:rsid w:val="00F628F3"/>
    <w:rsid w:val="00F62F38"/>
    <w:rsid w:val="00F7260C"/>
    <w:rsid w:val="00F7327A"/>
    <w:rsid w:val="00F8086F"/>
    <w:rsid w:val="00F80FDC"/>
    <w:rsid w:val="00FD6639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20F73E-1C10-4C47-85AD-5603AFA7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C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A25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75F62"/>
    <w:pPr>
      <w:keepNext/>
      <w:widowControl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EF0C65"/>
    <w:pPr>
      <w:autoSpaceDE/>
      <w:autoSpaceDN/>
      <w:adjustRightInd/>
      <w:spacing w:line="360" w:lineRule="auto"/>
      <w:ind w:firstLine="709"/>
      <w:jc w:val="center"/>
    </w:pPr>
    <w:rPr>
      <w:rFonts w:ascii="Arial" w:hAnsi="Arial"/>
      <w:color w:val="000000"/>
      <w:sz w:val="40"/>
      <w:u w:val="single"/>
    </w:rPr>
  </w:style>
  <w:style w:type="character" w:styleId="a3">
    <w:name w:val="Hyperlink"/>
    <w:rsid w:val="00E128D9"/>
    <w:rPr>
      <w:color w:val="0000FF"/>
      <w:u w:val="single"/>
    </w:rPr>
  </w:style>
  <w:style w:type="paragraph" w:styleId="a4">
    <w:name w:val="Balloon Text"/>
    <w:basedOn w:val="a"/>
    <w:semiHidden/>
    <w:rsid w:val="006669D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50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AD33D1"/>
    <w:pPr>
      <w:keepNext/>
      <w:widowControl/>
      <w:autoSpaceDE/>
      <w:autoSpaceDN/>
      <w:adjustRightInd/>
      <w:spacing w:after="120"/>
      <w:jc w:val="center"/>
    </w:pPr>
    <w:rPr>
      <w:caps/>
      <w:color w:val="000000"/>
      <w:sz w:val="28"/>
    </w:rPr>
  </w:style>
  <w:style w:type="paragraph" w:customStyle="1" w:styleId="50">
    <w:name w:val="Стиль 5"/>
    <w:basedOn w:val="a"/>
    <w:rsid w:val="00AD33D1"/>
    <w:pPr>
      <w:keepNext/>
      <w:widowControl/>
      <w:autoSpaceDE/>
      <w:autoSpaceDN/>
      <w:adjustRightInd/>
      <w:spacing w:after="240"/>
      <w:ind w:right="567"/>
      <w:jc w:val="right"/>
    </w:pPr>
    <w:rPr>
      <w:i/>
      <w:color w:val="000000"/>
      <w:sz w:val="28"/>
    </w:rPr>
  </w:style>
  <w:style w:type="paragraph" w:customStyle="1" w:styleId="10">
    <w:name w:val="Стиль1"/>
    <w:basedOn w:val="a"/>
    <w:rsid w:val="00AD33D1"/>
    <w:pPr>
      <w:keepNext/>
      <w:widowControl/>
      <w:autoSpaceDE/>
      <w:autoSpaceDN/>
      <w:adjustRightInd/>
      <w:jc w:val="center"/>
    </w:pPr>
    <w:rPr>
      <w:caps/>
      <w:color w:val="000000"/>
      <w:sz w:val="28"/>
    </w:rPr>
  </w:style>
  <w:style w:type="paragraph" w:customStyle="1" w:styleId="3">
    <w:name w:val="Стиль3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color w:val="000000"/>
      <w:sz w:val="28"/>
    </w:rPr>
  </w:style>
  <w:style w:type="paragraph" w:customStyle="1" w:styleId="4">
    <w:name w:val="Стиль4"/>
    <w:basedOn w:val="a"/>
    <w:rsid w:val="00AD33D1"/>
    <w:pPr>
      <w:keepNext/>
      <w:widowControl/>
      <w:autoSpaceDE/>
      <w:autoSpaceDN/>
      <w:adjustRightInd/>
      <w:ind w:right="567"/>
      <w:jc w:val="right"/>
    </w:pPr>
    <w:rPr>
      <w:i/>
      <w:color w:val="000000"/>
      <w:sz w:val="28"/>
    </w:rPr>
  </w:style>
  <w:style w:type="paragraph" w:customStyle="1" w:styleId="6">
    <w:name w:val="Стиль6"/>
    <w:basedOn w:val="a"/>
    <w:rsid w:val="003118A7"/>
    <w:pPr>
      <w:widowControl/>
      <w:autoSpaceDE/>
      <w:autoSpaceDN/>
      <w:adjustRightInd/>
      <w:ind w:firstLine="709"/>
      <w:jc w:val="both"/>
    </w:pPr>
    <w:rPr>
      <w:color w:val="000000"/>
      <w:sz w:val="28"/>
    </w:rPr>
  </w:style>
  <w:style w:type="paragraph" w:styleId="a6">
    <w:name w:val="Normal (Web)"/>
    <w:basedOn w:val="a"/>
    <w:rsid w:val="00DA25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A25FB"/>
  </w:style>
  <w:style w:type="paragraph" w:customStyle="1" w:styleId="p2">
    <w:name w:val="p2"/>
    <w:basedOn w:val="a"/>
    <w:rsid w:val="0031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316D5C"/>
  </w:style>
  <w:style w:type="paragraph" w:customStyle="1" w:styleId="p4">
    <w:name w:val="p4"/>
    <w:basedOn w:val="a"/>
    <w:rsid w:val="00316D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Plain Text"/>
    <w:basedOn w:val="a"/>
    <w:rsid w:val="00BF7C6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FontStyle11">
    <w:name w:val="Font Style11"/>
    <w:uiPriority w:val="99"/>
    <w:rsid w:val="00814F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14FB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203E1"/>
    <w:pPr>
      <w:autoSpaceDE w:val="0"/>
      <w:autoSpaceDN w:val="0"/>
      <w:adjustRightInd w:val="0"/>
    </w:pPr>
    <w:rPr>
      <w:rFonts w:ascii="Sansation" w:hAnsi="Sansation" w:cs="Sansatio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7E7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A2E1-656C-41DB-8B3E-76768978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СПбГПУ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Методический</dc:creator>
  <cp:keywords/>
  <cp:lastModifiedBy>AV SYSTEM GROUP</cp:lastModifiedBy>
  <cp:revision>3</cp:revision>
  <cp:lastPrinted>2015-07-21T15:30:00Z</cp:lastPrinted>
  <dcterms:created xsi:type="dcterms:W3CDTF">2020-06-21T12:08:00Z</dcterms:created>
  <dcterms:modified xsi:type="dcterms:W3CDTF">2020-06-21T14:30:00Z</dcterms:modified>
</cp:coreProperties>
</file>